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01A0" w14:textId="77777777" w:rsidR="004766E3" w:rsidRDefault="00931B91">
      <w:r>
        <w:rPr>
          <w:noProof/>
          <w:lang w:eastAsia="sr-Latn-BA"/>
        </w:rPr>
        <w:drawing>
          <wp:inline distT="0" distB="0" distL="114300" distR="114300" wp14:anchorId="07E27A82" wp14:editId="1682820E">
            <wp:extent cx="5760720" cy="1296641"/>
            <wp:effectExtent l="0" t="0" r="0" b="0"/>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uri="smNativeData">
                          <sm:smNativeData xmlns:sm="smNativeData" xmlns:w="http://schemas.openxmlformats.org/wordprocessingml/2006/main" xmlns:w10="urn:schemas-microsoft-com:office:word" xmlns:v="urn:schemas-microsoft-com:vml" xmlns:o="urn:schemas-microsoft-com:office:office" xmlns="" val="SMDATA_16_NyJRY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aSQAADIIAAAAAAAAAAAAAAAAAAAoAAAACAAAAAEAAAABAAAA"/>
                        </a:ext>
                      </a:extLst>
                    </pic:cNvPicPr>
                  </pic:nvPicPr>
                  <pic:blipFill>
                    <a:blip r:embed="rId8"/>
                    <a:stretch>
                      <a:fillRect/>
                    </a:stretch>
                  </pic:blipFill>
                  <pic:spPr>
                    <a:xfrm>
                      <a:off x="0" y="0"/>
                      <a:ext cx="5760720" cy="1296641"/>
                    </a:xfrm>
                    <a:prstGeom prst="rect">
                      <a:avLst/>
                    </a:prstGeom>
                    <a:noFill/>
                    <a:ln w="12700">
                      <a:noFill/>
                    </a:ln>
                  </pic:spPr>
                </pic:pic>
              </a:graphicData>
            </a:graphic>
          </wp:inline>
        </w:drawing>
      </w:r>
    </w:p>
    <w:p w14:paraId="3A131DA2" w14:textId="77777777" w:rsidR="00931B91" w:rsidRDefault="00931B91"/>
    <w:p w14:paraId="0A64A6C6" w14:textId="77777777" w:rsidR="00931B91" w:rsidRDefault="00931B91"/>
    <w:p w14:paraId="525EA204" w14:textId="77777777" w:rsidR="00931B91" w:rsidRDefault="00931B91"/>
    <w:p w14:paraId="137A541D" w14:textId="77777777" w:rsidR="00931B91" w:rsidRDefault="00931B91"/>
    <w:p w14:paraId="56F99C26" w14:textId="77777777" w:rsidR="00931B91" w:rsidRDefault="00931B91"/>
    <w:p w14:paraId="40E83FD0" w14:textId="77777777" w:rsidR="00931B91" w:rsidRDefault="00931B91"/>
    <w:p w14:paraId="28E4D885" w14:textId="77777777" w:rsidR="00931B91" w:rsidRDefault="00931B91"/>
    <w:p w14:paraId="6E532481" w14:textId="77777777" w:rsidR="00931B91" w:rsidRPr="00931B91" w:rsidRDefault="00931B91" w:rsidP="00A27C65">
      <w:pPr>
        <w:spacing w:after="0"/>
        <w:ind w:firstLine="709"/>
        <w:jc w:val="center"/>
        <w:rPr>
          <w:rFonts w:ascii="Times New Roman" w:hAnsi="Times New Roman" w:cs="Times New Roman"/>
          <w:b/>
          <w:sz w:val="32"/>
          <w:szCs w:val="32"/>
        </w:rPr>
      </w:pPr>
    </w:p>
    <w:p w14:paraId="06AC5FEE" w14:textId="04F61484" w:rsidR="00931B91" w:rsidRPr="00931B91" w:rsidRDefault="00A27C65" w:rsidP="00A27C65">
      <w:pPr>
        <w:spacing w:after="0" w:line="240" w:lineRule="auto"/>
        <w:ind w:firstLine="709"/>
        <w:rPr>
          <w:rFonts w:ascii="Times New Roman" w:hAnsi="Times New Roman" w:cs="Times New Roman"/>
          <w:b/>
          <w:sz w:val="32"/>
          <w:szCs w:val="32"/>
        </w:rPr>
      </w:pPr>
      <w:r>
        <w:rPr>
          <w:rFonts w:ascii="Times New Roman" w:hAnsi="Times New Roman" w:cs="Times New Roman"/>
          <w:b/>
          <w:sz w:val="32"/>
          <w:szCs w:val="32"/>
        </w:rPr>
        <w:t>JEDINSTVENA METODOLOGIJA I SMJERNICE</w:t>
      </w:r>
    </w:p>
    <w:p w14:paraId="1DE8D2B4" w14:textId="4C65353F" w:rsidR="00931B91" w:rsidRPr="00931B91" w:rsidRDefault="00931B91" w:rsidP="00A27C65">
      <w:pPr>
        <w:spacing w:after="0" w:line="240" w:lineRule="auto"/>
        <w:jc w:val="center"/>
        <w:rPr>
          <w:rFonts w:ascii="Times New Roman" w:hAnsi="Times New Roman" w:cs="Times New Roman"/>
          <w:b/>
          <w:sz w:val="32"/>
          <w:szCs w:val="32"/>
        </w:rPr>
      </w:pPr>
      <w:r w:rsidRPr="00931B91">
        <w:rPr>
          <w:rFonts w:ascii="Times New Roman" w:hAnsi="Times New Roman" w:cs="Times New Roman"/>
          <w:b/>
          <w:sz w:val="32"/>
          <w:szCs w:val="32"/>
        </w:rPr>
        <w:t>ZA IZRADU I IMPLEMENTACIJU PLANOVA INTEGRITETA U ORGANIMA I INSTITUCIJAMA JAVNE UPRAVE BRČKO DISTRIKTA BiH</w:t>
      </w:r>
    </w:p>
    <w:p w14:paraId="07E8016F" w14:textId="77777777" w:rsidR="00931B91" w:rsidRDefault="00931B91"/>
    <w:p w14:paraId="6A8BC215" w14:textId="77777777" w:rsidR="00931B91" w:rsidRDefault="00931B91"/>
    <w:p w14:paraId="0EA199C4" w14:textId="77777777" w:rsidR="00931B91" w:rsidRDefault="00931B91"/>
    <w:p w14:paraId="6894AA86" w14:textId="77777777" w:rsidR="00931B91" w:rsidRDefault="00931B91"/>
    <w:p w14:paraId="2A5ECAF8" w14:textId="77777777" w:rsidR="00931B91" w:rsidRDefault="00931B91"/>
    <w:p w14:paraId="119D6257" w14:textId="77777777" w:rsidR="00931B91" w:rsidRDefault="00931B91"/>
    <w:p w14:paraId="5DD259B4" w14:textId="77777777" w:rsidR="00931B91" w:rsidRDefault="00931B91"/>
    <w:p w14:paraId="69C82DC6" w14:textId="77777777" w:rsidR="00931B91" w:rsidRDefault="00931B91"/>
    <w:p w14:paraId="3F90E789" w14:textId="77777777" w:rsidR="00931B91" w:rsidRDefault="00931B91"/>
    <w:p w14:paraId="350F4E1C" w14:textId="77777777" w:rsidR="00931B91" w:rsidRDefault="00931B91"/>
    <w:p w14:paraId="27344BC2" w14:textId="77777777" w:rsidR="00931B91" w:rsidRDefault="00931B91"/>
    <w:p w14:paraId="1C4B252D" w14:textId="77777777" w:rsidR="00931B91" w:rsidRDefault="00931B91"/>
    <w:p w14:paraId="09DDDEB5" w14:textId="77777777" w:rsidR="00931B91" w:rsidRDefault="00931B91"/>
    <w:p w14:paraId="1FB57170" w14:textId="77777777" w:rsidR="00931B91" w:rsidRDefault="00931B91"/>
    <w:p w14:paraId="0ECDAB8F" w14:textId="49118A2F" w:rsidR="00931B91" w:rsidRDefault="00931B91" w:rsidP="003C1252">
      <w:pPr>
        <w:jc w:val="center"/>
        <w:rPr>
          <w:i/>
          <w:iCs/>
          <w:sz w:val="24"/>
          <w:szCs w:val="24"/>
        </w:rPr>
      </w:pPr>
      <w:r>
        <w:rPr>
          <w:i/>
          <w:iCs/>
          <w:sz w:val="24"/>
          <w:szCs w:val="24"/>
        </w:rPr>
        <w:t>Brčko, prosinac 2022</w:t>
      </w:r>
    </w:p>
    <w:p w14:paraId="033B4693" w14:textId="77777777" w:rsidR="00931B91" w:rsidRPr="00A05CD1" w:rsidRDefault="00931B91" w:rsidP="00931B91">
      <w:pPr>
        <w:jc w:val="center"/>
        <w:rPr>
          <w:b/>
          <w:bCs/>
          <w:sz w:val="32"/>
          <w:szCs w:val="32"/>
        </w:rPr>
      </w:pPr>
      <w:r w:rsidRPr="00782DFB">
        <w:rPr>
          <w:b/>
          <w:bCs/>
          <w:sz w:val="32"/>
          <w:szCs w:val="32"/>
        </w:rPr>
        <w:lastRenderedPageBreak/>
        <w:t>SADRŽAJ:</w:t>
      </w:r>
    </w:p>
    <w:p w14:paraId="140F1CAB" w14:textId="77777777" w:rsidR="00931B91" w:rsidRDefault="00931B91" w:rsidP="00931B91">
      <w:pPr>
        <w:jc w:val="center"/>
      </w:pPr>
    </w:p>
    <w:sdt>
      <w:sdtPr>
        <w:rPr>
          <w:rFonts w:asciiTheme="minorHAnsi" w:eastAsiaTheme="minorHAnsi" w:hAnsiTheme="minorHAnsi" w:cstheme="minorBidi"/>
          <w:color w:val="auto"/>
          <w:sz w:val="22"/>
          <w:szCs w:val="22"/>
          <w:lang w:val="sr-Latn-BA"/>
        </w:rPr>
        <w:id w:val="-1300299823"/>
        <w:docPartObj>
          <w:docPartGallery w:val="Table of Contents"/>
          <w:docPartUnique/>
        </w:docPartObj>
      </w:sdtPr>
      <w:sdtEndPr>
        <w:rPr>
          <w:b/>
          <w:bCs/>
          <w:noProof/>
        </w:rPr>
      </w:sdtEndPr>
      <w:sdtContent>
        <w:p w14:paraId="22CB867F" w14:textId="162590B5" w:rsidR="00D86948" w:rsidRPr="00A27C65" w:rsidRDefault="00A27C65">
          <w:pPr>
            <w:pStyle w:val="TOCHeading"/>
            <w:rPr>
              <w:b/>
            </w:rPr>
          </w:pPr>
          <w:r w:rsidRPr="00A27C65">
            <w:rPr>
              <w:rFonts w:asciiTheme="minorHAnsi" w:eastAsiaTheme="minorHAnsi" w:hAnsiTheme="minorHAnsi" w:cstheme="minorBidi"/>
              <w:b/>
              <w:color w:val="auto"/>
              <w:sz w:val="22"/>
              <w:szCs w:val="22"/>
              <w:lang w:val="sr-Latn-BA"/>
            </w:rPr>
            <w:t xml:space="preserve">DEFINICIJA POJMOVA </w:t>
          </w:r>
          <w:r w:rsidRPr="00A27C65">
            <w:rPr>
              <w:rFonts w:asciiTheme="minorHAnsi" w:eastAsiaTheme="minorHAnsi" w:hAnsiTheme="minorHAnsi" w:cstheme="minorBidi"/>
              <w:color w:val="auto"/>
              <w:sz w:val="22"/>
              <w:szCs w:val="22"/>
              <w:lang w:val="sr-Latn-BA"/>
            </w:rPr>
            <w:t>………………………………………………………………………………………………………………………. 3</w:t>
          </w:r>
        </w:p>
        <w:p w14:paraId="74F36D5B" w14:textId="31D3CAB5" w:rsidR="00D86948" w:rsidRDefault="00D86948">
          <w:pPr>
            <w:pStyle w:val="TOC1"/>
            <w:tabs>
              <w:tab w:val="right" w:leader="dot" w:pos="9062"/>
            </w:tabs>
            <w:rPr>
              <w:rFonts w:eastAsiaTheme="minorEastAsia"/>
              <w:noProof/>
              <w:lang w:eastAsia="sr-Latn-BA"/>
            </w:rPr>
          </w:pPr>
          <w:r>
            <w:fldChar w:fldCharType="begin"/>
          </w:r>
          <w:r>
            <w:instrText xml:space="preserve"> TOC \o "1-3" \h \z \u </w:instrText>
          </w:r>
          <w:r>
            <w:fldChar w:fldCharType="separate"/>
          </w:r>
          <w:hyperlink w:anchor="_Toc120258377" w:history="1">
            <w:r w:rsidRPr="006D6B26">
              <w:rPr>
                <w:rStyle w:val="Hyperlink"/>
                <w:b/>
                <w:noProof/>
                <w:u w:val="none"/>
              </w:rPr>
              <w:t xml:space="preserve">ROK PLANA INTEGRITETA </w:t>
            </w:r>
          </w:hyperlink>
          <w:r>
            <w:rPr>
              <w:noProof/>
              <w:webHidden/>
            </w:rPr>
            <w:tab/>
          </w:r>
          <w:r>
            <w:rPr>
              <w:noProof/>
              <w:webHidden/>
            </w:rPr>
            <w:fldChar w:fldCharType="begin"/>
          </w:r>
          <w:r>
            <w:rPr>
              <w:noProof/>
              <w:webHidden/>
            </w:rPr>
            <w:instrText xml:space="preserve"> PAGEREF _Toc120258377 \h </w:instrText>
          </w:r>
          <w:r>
            <w:rPr>
              <w:noProof/>
              <w:webHidden/>
            </w:rPr>
          </w:r>
          <w:r>
            <w:rPr>
              <w:noProof/>
              <w:webHidden/>
            </w:rPr>
            <w:fldChar w:fldCharType="separate"/>
          </w:r>
          <w:hyperlink w:anchor="_Toc120258377" w:history="1">
            <w:r w:rsidR="00067604">
              <w:rPr>
                <w:noProof/>
                <w:webHidden/>
              </w:rPr>
              <w:t>5</w:t>
            </w:r>
          </w:hyperlink>
          <w:r>
            <w:rPr>
              <w:noProof/>
              <w:webHidden/>
            </w:rPr>
            <w:fldChar w:fldCharType="end"/>
          </w:r>
        </w:p>
        <w:p w14:paraId="39B7373E" w14:textId="44FEA0C8" w:rsidR="00D86948" w:rsidRDefault="00D86948">
          <w:pPr>
            <w:pStyle w:val="TOC1"/>
            <w:tabs>
              <w:tab w:val="right" w:leader="dot" w:pos="9062"/>
            </w:tabs>
            <w:rPr>
              <w:rFonts w:eastAsiaTheme="minorEastAsia"/>
              <w:noProof/>
              <w:lang w:eastAsia="sr-Latn-BA"/>
            </w:rPr>
          </w:pPr>
          <w:hyperlink w:anchor="_Toc120258378" w:history="1">
            <w:r w:rsidRPr="006D6B26">
              <w:rPr>
                <w:rStyle w:val="Hyperlink"/>
                <w:b/>
                <w:noProof/>
                <w:u w:val="none"/>
                <w:lang w:val="hr-HR"/>
              </w:rPr>
              <w:t xml:space="preserve">SVRHA IZRADE PLANA INTEGRITETA </w:t>
            </w:r>
          </w:hyperlink>
          <w:r>
            <w:rPr>
              <w:noProof/>
              <w:webHidden/>
            </w:rPr>
            <w:tab/>
          </w:r>
          <w:r>
            <w:rPr>
              <w:noProof/>
              <w:webHidden/>
            </w:rPr>
            <w:fldChar w:fldCharType="begin"/>
          </w:r>
          <w:r>
            <w:rPr>
              <w:noProof/>
              <w:webHidden/>
            </w:rPr>
            <w:instrText xml:space="preserve"> PAGEREF _Toc120258378 \h </w:instrText>
          </w:r>
          <w:r>
            <w:rPr>
              <w:noProof/>
              <w:webHidden/>
            </w:rPr>
          </w:r>
          <w:r>
            <w:rPr>
              <w:noProof/>
              <w:webHidden/>
            </w:rPr>
            <w:fldChar w:fldCharType="separate"/>
          </w:r>
          <w:hyperlink w:anchor="_Toc120258378" w:history="1">
            <w:r w:rsidR="00067604">
              <w:rPr>
                <w:noProof/>
                <w:webHidden/>
              </w:rPr>
              <w:t>6</w:t>
            </w:r>
          </w:hyperlink>
          <w:r>
            <w:rPr>
              <w:noProof/>
              <w:webHidden/>
            </w:rPr>
            <w:fldChar w:fldCharType="end"/>
          </w:r>
        </w:p>
        <w:p w14:paraId="44CF10AD" w14:textId="5D86BC91" w:rsidR="00D86948" w:rsidRDefault="00D86948">
          <w:pPr>
            <w:pStyle w:val="TOC1"/>
            <w:tabs>
              <w:tab w:val="right" w:leader="dot" w:pos="9062"/>
            </w:tabs>
            <w:rPr>
              <w:rFonts w:eastAsiaTheme="minorEastAsia"/>
              <w:noProof/>
              <w:lang w:eastAsia="sr-Latn-BA"/>
            </w:rPr>
          </w:pPr>
          <w:hyperlink w:anchor="_Toc120258379" w:history="1">
            <w:r w:rsidRPr="006D6B26">
              <w:rPr>
                <w:rStyle w:val="Hyperlink"/>
                <w:b/>
                <w:noProof/>
                <w:u w:val="none"/>
              </w:rPr>
              <w:t xml:space="preserve">SASTAVNI DIJELOVI PLANA INTEGRITETA </w:t>
            </w:r>
          </w:hyperlink>
          <w:r>
            <w:rPr>
              <w:noProof/>
              <w:webHidden/>
            </w:rPr>
            <w:tab/>
          </w:r>
          <w:r>
            <w:rPr>
              <w:noProof/>
              <w:webHidden/>
            </w:rPr>
            <w:fldChar w:fldCharType="begin"/>
          </w:r>
          <w:r>
            <w:rPr>
              <w:noProof/>
              <w:webHidden/>
            </w:rPr>
            <w:instrText xml:space="preserve"> PAGEREF _Toc120258379 \h </w:instrText>
          </w:r>
          <w:r>
            <w:rPr>
              <w:noProof/>
              <w:webHidden/>
            </w:rPr>
          </w:r>
          <w:r>
            <w:rPr>
              <w:noProof/>
              <w:webHidden/>
            </w:rPr>
            <w:fldChar w:fldCharType="separate"/>
          </w:r>
          <w:hyperlink w:anchor="_Toc120258379" w:history="1">
            <w:r w:rsidR="00067604">
              <w:rPr>
                <w:noProof/>
                <w:webHidden/>
              </w:rPr>
              <w:t>6</w:t>
            </w:r>
          </w:hyperlink>
          <w:r>
            <w:rPr>
              <w:noProof/>
              <w:webHidden/>
            </w:rPr>
            <w:fldChar w:fldCharType="end"/>
          </w:r>
        </w:p>
        <w:p w14:paraId="56BF9DCE" w14:textId="441B7B2D" w:rsidR="00D86948" w:rsidRDefault="00D86948">
          <w:pPr>
            <w:pStyle w:val="TOC1"/>
            <w:tabs>
              <w:tab w:val="right" w:leader="dot" w:pos="9062"/>
            </w:tabs>
            <w:rPr>
              <w:rStyle w:val="Hyperlink"/>
              <w:noProof/>
            </w:rPr>
          </w:pPr>
          <w:hyperlink w:anchor="_Toc120258380" w:history="1">
            <w:r w:rsidRPr="006D6B26">
              <w:rPr>
                <w:rStyle w:val="Hyperlink"/>
                <w:b/>
                <w:noProof/>
                <w:u w:val="none"/>
                <w:lang w:val="hr-HR"/>
              </w:rPr>
              <w:t xml:space="preserve">FAZE IZRADE PLANA INTEGRITETA </w:t>
            </w:r>
          </w:hyperlink>
          <w:r>
            <w:rPr>
              <w:noProof/>
              <w:webHidden/>
            </w:rPr>
            <w:tab/>
          </w:r>
          <w:r>
            <w:rPr>
              <w:noProof/>
              <w:webHidden/>
            </w:rPr>
            <w:fldChar w:fldCharType="begin"/>
          </w:r>
          <w:r>
            <w:rPr>
              <w:noProof/>
              <w:webHidden/>
            </w:rPr>
            <w:instrText xml:space="preserve"> PAGEREF _Toc120258380 \h </w:instrText>
          </w:r>
          <w:r>
            <w:rPr>
              <w:noProof/>
              <w:webHidden/>
            </w:rPr>
          </w:r>
          <w:r>
            <w:rPr>
              <w:noProof/>
              <w:webHidden/>
            </w:rPr>
            <w:fldChar w:fldCharType="separate"/>
          </w:r>
          <w:hyperlink w:anchor="_Toc120258380" w:history="1">
            <w:r w:rsidR="00067604">
              <w:rPr>
                <w:noProof/>
                <w:webHidden/>
              </w:rPr>
              <w:t>6</w:t>
            </w:r>
          </w:hyperlink>
          <w:r>
            <w:rPr>
              <w:noProof/>
              <w:webHidden/>
            </w:rPr>
            <w:fldChar w:fldCharType="end"/>
          </w:r>
        </w:p>
        <w:p w14:paraId="1015C354" w14:textId="77777777" w:rsidR="00D86948" w:rsidRPr="00D86948" w:rsidRDefault="00D86948" w:rsidP="00D86948"/>
        <w:p w14:paraId="2DF318AD" w14:textId="63BCFBBE" w:rsidR="00D86948" w:rsidRDefault="00D86948">
          <w:pPr>
            <w:pStyle w:val="TOC1"/>
            <w:tabs>
              <w:tab w:val="right" w:leader="dot" w:pos="9062"/>
            </w:tabs>
            <w:rPr>
              <w:rFonts w:eastAsiaTheme="minorEastAsia"/>
              <w:noProof/>
              <w:lang w:eastAsia="sr-Latn-BA"/>
            </w:rPr>
          </w:pPr>
          <w:hyperlink w:anchor="_Toc120258381" w:history="1">
            <w:r w:rsidRPr="006D6B26">
              <w:rPr>
                <w:rStyle w:val="Hyperlink"/>
                <w:b/>
                <w:noProof/>
                <w:u w:val="none"/>
                <w:lang w:val="hr-HR"/>
              </w:rPr>
              <w:t xml:space="preserve">FAZA I </w:t>
            </w:r>
          </w:hyperlink>
          <w:r>
            <w:rPr>
              <w:noProof/>
              <w:webHidden/>
            </w:rPr>
            <w:tab/>
          </w:r>
          <w:r>
            <w:rPr>
              <w:noProof/>
              <w:webHidden/>
            </w:rPr>
            <w:fldChar w:fldCharType="begin"/>
          </w:r>
          <w:r>
            <w:rPr>
              <w:noProof/>
              <w:webHidden/>
            </w:rPr>
            <w:instrText xml:space="preserve"> PAGEREF _Toc120258381 \h </w:instrText>
          </w:r>
          <w:r>
            <w:rPr>
              <w:noProof/>
              <w:webHidden/>
            </w:rPr>
          </w:r>
          <w:r>
            <w:rPr>
              <w:noProof/>
              <w:webHidden/>
            </w:rPr>
            <w:fldChar w:fldCharType="separate"/>
          </w:r>
          <w:hyperlink w:anchor="_Toc120258381" w:history="1">
            <w:r w:rsidR="00067604">
              <w:rPr>
                <w:noProof/>
                <w:webHidden/>
              </w:rPr>
              <w:t>7</w:t>
            </w:r>
          </w:hyperlink>
          <w:r>
            <w:rPr>
              <w:noProof/>
              <w:webHidden/>
            </w:rPr>
            <w:fldChar w:fldCharType="end"/>
          </w:r>
        </w:p>
        <w:p w14:paraId="6206704C" w14:textId="39459C55" w:rsidR="00D86948" w:rsidRDefault="00D86948">
          <w:pPr>
            <w:pStyle w:val="TOC1"/>
            <w:tabs>
              <w:tab w:val="right" w:leader="dot" w:pos="9062"/>
            </w:tabs>
            <w:rPr>
              <w:rFonts w:eastAsiaTheme="minorEastAsia"/>
              <w:noProof/>
              <w:lang w:eastAsia="sr-Latn-BA"/>
            </w:rPr>
          </w:pPr>
          <w:hyperlink w:anchor="_Toc120258382" w:history="1">
            <w:r w:rsidRPr="00971CB3">
              <w:rPr>
                <w:rStyle w:val="Hyperlink"/>
                <w:noProof/>
                <w:lang w:val="hr-HR"/>
              </w:rPr>
              <w:t xml:space="preserve">ODLUKA/RJEŠENJE O IZRADI PLANA INTEGRITETA </w:t>
            </w:r>
          </w:hyperlink>
          <w:r>
            <w:rPr>
              <w:noProof/>
              <w:webHidden/>
            </w:rPr>
            <w:tab/>
          </w:r>
          <w:r>
            <w:rPr>
              <w:noProof/>
              <w:webHidden/>
            </w:rPr>
            <w:fldChar w:fldCharType="begin"/>
          </w:r>
          <w:r>
            <w:rPr>
              <w:noProof/>
              <w:webHidden/>
            </w:rPr>
            <w:instrText xml:space="preserve"> PAGEREF _Toc120258382 \h </w:instrText>
          </w:r>
          <w:r>
            <w:rPr>
              <w:noProof/>
              <w:webHidden/>
            </w:rPr>
          </w:r>
          <w:r>
            <w:rPr>
              <w:noProof/>
              <w:webHidden/>
            </w:rPr>
            <w:fldChar w:fldCharType="separate"/>
          </w:r>
          <w:hyperlink w:anchor="_Toc120258382" w:history="1">
            <w:r w:rsidR="00067604">
              <w:rPr>
                <w:noProof/>
                <w:webHidden/>
              </w:rPr>
              <w:t>7</w:t>
            </w:r>
          </w:hyperlink>
          <w:r>
            <w:rPr>
              <w:noProof/>
              <w:webHidden/>
            </w:rPr>
            <w:fldChar w:fldCharType="end"/>
          </w:r>
        </w:p>
        <w:p w14:paraId="2C0F1071" w14:textId="7D3B3927" w:rsidR="00D86948" w:rsidRDefault="00D86948">
          <w:pPr>
            <w:pStyle w:val="TOC1"/>
            <w:tabs>
              <w:tab w:val="right" w:leader="dot" w:pos="9062"/>
            </w:tabs>
            <w:rPr>
              <w:rStyle w:val="Hyperlink"/>
              <w:noProof/>
            </w:rPr>
          </w:pPr>
          <w:hyperlink w:anchor="_Toc120258383" w:history="1">
            <w:r w:rsidRPr="00971CB3">
              <w:rPr>
                <w:rStyle w:val="Hyperlink"/>
                <w:noProof/>
                <w:lang w:val="hr-HR"/>
              </w:rPr>
              <w:t xml:space="preserve">PROGRAM RADA RADNE SKUPINE ZA IZRADU PLANA INTEGRITETA </w:t>
            </w:r>
          </w:hyperlink>
          <w:r>
            <w:rPr>
              <w:noProof/>
              <w:webHidden/>
            </w:rPr>
            <w:tab/>
          </w:r>
          <w:r>
            <w:rPr>
              <w:noProof/>
              <w:webHidden/>
            </w:rPr>
            <w:fldChar w:fldCharType="begin"/>
          </w:r>
          <w:r>
            <w:rPr>
              <w:noProof/>
              <w:webHidden/>
            </w:rPr>
            <w:instrText xml:space="preserve"> PAGEREF _Toc120258383 \h </w:instrText>
          </w:r>
          <w:r>
            <w:rPr>
              <w:noProof/>
              <w:webHidden/>
            </w:rPr>
          </w:r>
          <w:r>
            <w:rPr>
              <w:noProof/>
              <w:webHidden/>
            </w:rPr>
            <w:fldChar w:fldCharType="separate"/>
          </w:r>
          <w:hyperlink w:anchor="_Toc120258383" w:history="1">
            <w:r w:rsidR="00067604">
              <w:rPr>
                <w:noProof/>
                <w:webHidden/>
              </w:rPr>
              <w:t>8</w:t>
            </w:r>
          </w:hyperlink>
          <w:r>
            <w:rPr>
              <w:noProof/>
              <w:webHidden/>
            </w:rPr>
            <w:fldChar w:fldCharType="end"/>
          </w:r>
        </w:p>
        <w:p w14:paraId="58F68A0E" w14:textId="77777777" w:rsidR="00D86948" w:rsidRPr="00D86948" w:rsidRDefault="00D86948" w:rsidP="00D86948"/>
        <w:p w14:paraId="051B0E1C" w14:textId="5144BF80" w:rsidR="00D86948" w:rsidRDefault="00D86948">
          <w:pPr>
            <w:pStyle w:val="TOC1"/>
            <w:tabs>
              <w:tab w:val="right" w:leader="dot" w:pos="9062"/>
            </w:tabs>
            <w:rPr>
              <w:rFonts w:eastAsiaTheme="minorEastAsia"/>
              <w:noProof/>
              <w:lang w:eastAsia="sr-Latn-BA"/>
            </w:rPr>
          </w:pPr>
          <w:hyperlink w:anchor="_Toc120258384" w:history="1">
            <w:r w:rsidRPr="006D6B26">
              <w:rPr>
                <w:rStyle w:val="Hyperlink"/>
                <w:b/>
                <w:noProof/>
                <w:u w:val="none"/>
                <w:lang w:val="hr-HR"/>
              </w:rPr>
              <w:t xml:space="preserve">FAZA II </w:t>
            </w:r>
          </w:hyperlink>
          <w:r>
            <w:rPr>
              <w:noProof/>
              <w:webHidden/>
            </w:rPr>
            <w:tab/>
          </w:r>
          <w:r>
            <w:rPr>
              <w:noProof/>
              <w:webHidden/>
            </w:rPr>
            <w:fldChar w:fldCharType="begin"/>
          </w:r>
          <w:r>
            <w:rPr>
              <w:noProof/>
              <w:webHidden/>
            </w:rPr>
            <w:instrText xml:space="preserve"> PAGEREF _Toc120258384 \h </w:instrText>
          </w:r>
          <w:r>
            <w:rPr>
              <w:noProof/>
              <w:webHidden/>
            </w:rPr>
          </w:r>
          <w:r>
            <w:rPr>
              <w:noProof/>
              <w:webHidden/>
            </w:rPr>
            <w:fldChar w:fldCharType="separate"/>
          </w:r>
          <w:hyperlink w:anchor="_Toc120258384" w:history="1">
            <w:r w:rsidR="00067604">
              <w:rPr>
                <w:noProof/>
                <w:webHidden/>
              </w:rPr>
              <w:t>8</w:t>
            </w:r>
          </w:hyperlink>
          <w:r>
            <w:rPr>
              <w:noProof/>
              <w:webHidden/>
            </w:rPr>
            <w:fldChar w:fldCharType="end"/>
          </w:r>
        </w:p>
        <w:p w14:paraId="79F90589" w14:textId="46546C83" w:rsidR="00D86948" w:rsidRDefault="00D86948">
          <w:pPr>
            <w:pStyle w:val="TOC1"/>
            <w:tabs>
              <w:tab w:val="right" w:leader="dot" w:pos="9062"/>
            </w:tabs>
            <w:rPr>
              <w:rFonts w:eastAsiaTheme="minorEastAsia"/>
              <w:noProof/>
              <w:lang w:eastAsia="sr-Latn-BA"/>
            </w:rPr>
          </w:pPr>
          <w:hyperlink w:anchor="_Toc120258385" w:history="1">
            <w:r w:rsidRPr="00971CB3">
              <w:rPr>
                <w:rStyle w:val="Hyperlink"/>
                <w:noProof/>
                <w:lang w:val="hr-HR"/>
              </w:rPr>
              <w:t xml:space="preserve">IDENTIFIKACIJA RIZIKA I ANALIZA ČIMBENIKA RIZIKA </w:t>
            </w:r>
          </w:hyperlink>
          <w:r>
            <w:rPr>
              <w:noProof/>
              <w:webHidden/>
            </w:rPr>
            <w:tab/>
          </w:r>
          <w:r>
            <w:rPr>
              <w:noProof/>
              <w:webHidden/>
            </w:rPr>
            <w:fldChar w:fldCharType="begin"/>
          </w:r>
          <w:r>
            <w:rPr>
              <w:noProof/>
              <w:webHidden/>
            </w:rPr>
            <w:instrText xml:space="preserve"> PAGEREF _Toc120258385 \h </w:instrText>
          </w:r>
          <w:r>
            <w:rPr>
              <w:noProof/>
              <w:webHidden/>
            </w:rPr>
          </w:r>
          <w:r>
            <w:rPr>
              <w:noProof/>
              <w:webHidden/>
            </w:rPr>
            <w:fldChar w:fldCharType="separate"/>
          </w:r>
          <w:hyperlink w:anchor="_Toc120258385" w:history="1">
            <w:r w:rsidR="00067604">
              <w:rPr>
                <w:noProof/>
                <w:webHidden/>
              </w:rPr>
              <w:t>9</w:t>
            </w:r>
          </w:hyperlink>
          <w:r>
            <w:rPr>
              <w:noProof/>
              <w:webHidden/>
            </w:rPr>
            <w:fldChar w:fldCharType="end"/>
          </w:r>
        </w:p>
        <w:p w14:paraId="61564FE7" w14:textId="68F71FB5" w:rsidR="00D86948" w:rsidRDefault="00D86948">
          <w:pPr>
            <w:pStyle w:val="TOC1"/>
            <w:tabs>
              <w:tab w:val="right" w:leader="dot" w:pos="9062"/>
            </w:tabs>
            <w:rPr>
              <w:rFonts w:eastAsiaTheme="minorEastAsia"/>
              <w:noProof/>
              <w:lang w:eastAsia="sr-Latn-BA"/>
            </w:rPr>
          </w:pPr>
          <w:hyperlink w:anchor="_Toc120258386" w:history="1">
            <w:r w:rsidRPr="00971CB3">
              <w:rPr>
                <w:rStyle w:val="Hyperlink"/>
                <w:noProof/>
                <w:lang w:val="hr-HR"/>
              </w:rPr>
              <w:t xml:space="preserve">ANKETNI UPITNICI I INTERVJUI ZA OCJENU INTEGRITETA TIJELA/INSTITUCIJA JAVNE UPRAVE </w:t>
            </w:r>
          </w:hyperlink>
          <w:r>
            <w:rPr>
              <w:noProof/>
              <w:webHidden/>
            </w:rPr>
            <w:tab/>
          </w:r>
          <w:r>
            <w:rPr>
              <w:noProof/>
              <w:webHidden/>
            </w:rPr>
            <w:fldChar w:fldCharType="begin"/>
          </w:r>
          <w:r>
            <w:rPr>
              <w:noProof/>
              <w:webHidden/>
            </w:rPr>
            <w:instrText xml:space="preserve"> PAGEREF _Toc120258386 \h </w:instrText>
          </w:r>
          <w:r>
            <w:rPr>
              <w:noProof/>
              <w:webHidden/>
            </w:rPr>
          </w:r>
          <w:r>
            <w:rPr>
              <w:noProof/>
              <w:webHidden/>
            </w:rPr>
            <w:fldChar w:fldCharType="separate"/>
          </w:r>
          <w:hyperlink w:anchor="_Toc120258386" w:history="1">
            <w:r w:rsidR="00067604">
              <w:rPr>
                <w:noProof/>
                <w:webHidden/>
              </w:rPr>
              <w:t>12</w:t>
            </w:r>
          </w:hyperlink>
          <w:r>
            <w:rPr>
              <w:noProof/>
              <w:webHidden/>
            </w:rPr>
            <w:fldChar w:fldCharType="end"/>
          </w:r>
        </w:p>
        <w:p w14:paraId="474449ED" w14:textId="67D95EBD" w:rsidR="00D86948" w:rsidRDefault="00D86948">
          <w:pPr>
            <w:pStyle w:val="TOC1"/>
            <w:tabs>
              <w:tab w:val="right" w:leader="dot" w:pos="9062"/>
            </w:tabs>
            <w:rPr>
              <w:rStyle w:val="Hyperlink"/>
              <w:noProof/>
            </w:rPr>
          </w:pPr>
          <w:hyperlink w:anchor="_Toc120258387" w:history="1">
            <w:r w:rsidRPr="00971CB3">
              <w:rPr>
                <w:rStyle w:val="Hyperlink"/>
                <w:rFonts w:eastAsia="Calibri"/>
                <w:noProof/>
              </w:rPr>
              <w:t xml:space="preserve">OCJENA INTENZITETA RIZIKA </w:t>
            </w:r>
          </w:hyperlink>
          <w:r>
            <w:rPr>
              <w:noProof/>
              <w:webHidden/>
            </w:rPr>
            <w:tab/>
          </w:r>
          <w:r>
            <w:rPr>
              <w:noProof/>
              <w:webHidden/>
            </w:rPr>
            <w:fldChar w:fldCharType="begin"/>
          </w:r>
          <w:r>
            <w:rPr>
              <w:noProof/>
              <w:webHidden/>
            </w:rPr>
            <w:instrText xml:space="preserve"> PAGEREF _Toc120258387 \h </w:instrText>
          </w:r>
          <w:r>
            <w:rPr>
              <w:noProof/>
              <w:webHidden/>
            </w:rPr>
          </w:r>
          <w:r>
            <w:rPr>
              <w:noProof/>
              <w:webHidden/>
            </w:rPr>
            <w:fldChar w:fldCharType="separate"/>
          </w:r>
          <w:hyperlink w:anchor="_Toc120258387" w:history="1">
            <w:r w:rsidR="00067604">
              <w:rPr>
                <w:noProof/>
                <w:webHidden/>
              </w:rPr>
              <w:t>13</w:t>
            </w:r>
          </w:hyperlink>
          <w:r>
            <w:rPr>
              <w:noProof/>
              <w:webHidden/>
            </w:rPr>
            <w:fldChar w:fldCharType="end"/>
          </w:r>
        </w:p>
        <w:p w14:paraId="21D4F05A" w14:textId="77777777" w:rsidR="00D86948" w:rsidRPr="00D86948" w:rsidRDefault="00D86948" w:rsidP="00D86948"/>
        <w:p w14:paraId="01156BB7" w14:textId="3D687642" w:rsidR="00D86948" w:rsidRDefault="00D86948">
          <w:pPr>
            <w:pStyle w:val="TOC1"/>
            <w:tabs>
              <w:tab w:val="right" w:leader="dot" w:pos="9062"/>
            </w:tabs>
            <w:rPr>
              <w:rFonts w:eastAsiaTheme="minorEastAsia"/>
              <w:noProof/>
              <w:lang w:eastAsia="sr-Latn-BA"/>
            </w:rPr>
          </w:pPr>
          <w:hyperlink w:anchor="_Toc120258388" w:history="1">
            <w:r w:rsidRPr="006D6B26">
              <w:rPr>
                <w:rStyle w:val="Hyperlink"/>
                <w:b/>
                <w:noProof/>
                <w:u w:val="none"/>
                <w:lang w:val="hr-HR"/>
              </w:rPr>
              <w:t xml:space="preserve">FAZA III </w:t>
            </w:r>
          </w:hyperlink>
          <w:r>
            <w:rPr>
              <w:noProof/>
              <w:webHidden/>
            </w:rPr>
            <w:tab/>
          </w:r>
          <w:r>
            <w:rPr>
              <w:noProof/>
              <w:webHidden/>
            </w:rPr>
            <w:fldChar w:fldCharType="begin"/>
          </w:r>
          <w:r>
            <w:rPr>
              <w:noProof/>
              <w:webHidden/>
            </w:rPr>
            <w:instrText xml:space="preserve"> PAGEREF _Toc120258388 \h </w:instrText>
          </w:r>
          <w:r>
            <w:rPr>
              <w:noProof/>
              <w:webHidden/>
            </w:rPr>
          </w:r>
          <w:r>
            <w:rPr>
              <w:noProof/>
              <w:webHidden/>
            </w:rPr>
            <w:fldChar w:fldCharType="separate"/>
          </w:r>
          <w:hyperlink w:anchor="_Toc120258388" w:history="1">
            <w:r w:rsidR="00067604">
              <w:rPr>
                <w:noProof/>
                <w:webHidden/>
              </w:rPr>
              <w:t>15</w:t>
            </w:r>
          </w:hyperlink>
          <w:r>
            <w:rPr>
              <w:noProof/>
              <w:webHidden/>
            </w:rPr>
            <w:fldChar w:fldCharType="end"/>
          </w:r>
        </w:p>
        <w:p w14:paraId="2DD1F5BE" w14:textId="61C0E41A" w:rsidR="00D86948" w:rsidRDefault="00D86948">
          <w:pPr>
            <w:pStyle w:val="TOC1"/>
            <w:tabs>
              <w:tab w:val="right" w:leader="dot" w:pos="9062"/>
            </w:tabs>
            <w:rPr>
              <w:rFonts w:eastAsiaTheme="minorEastAsia"/>
              <w:noProof/>
              <w:lang w:eastAsia="sr-Latn-BA"/>
            </w:rPr>
          </w:pPr>
          <w:hyperlink w:anchor="_Toc120258389" w:history="1">
            <w:r w:rsidRPr="00971CB3">
              <w:rPr>
                <w:rStyle w:val="Hyperlink"/>
                <w:iCs/>
                <w:noProof/>
                <w:lang w:val="hr-HR"/>
              </w:rPr>
              <w:t xml:space="preserve">PRIJEDLOG MJERA ZA </w:t>
            </w:r>
          </w:hyperlink>
          <w:hyperlink w:anchor="_Toc120258389" w:history="1">
            <w:r w:rsidR="00067604">
              <w:rPr>
                <w:rStyle w:val="Hyperlink"/>
                <w:iCs/>
                <w:noProof/>
                <w:lang w:val="hr-HR"/>
              </w:rPr>
              <w:t xml:space="preserve">UNAPREĐENJE </w:t>
            </w:r>
          </w:hyperlink>
          <w:hyperlink w:anchor="_Toc120258389" w:history="1">
            <w:r w:rsidRPr="00971CB3">
              <w:rPr>
                <w:rStyle w:val="Hyperlink"/>
                <w:iCs/>
                <w:noProof/>
                <w:lang w:val="hr-HR"/>
              </w:rPr>
              <w:t xml:space="preserve">INTEGRITETA TIJELA </w:t>
            </w:r>
          </w:hyperlink>
          <w:hyperlink w:anchor="_Toc120258389" w:history="1">
            <w:r w:rsidR="00067604">
              <w:rPr>
                <w:rStyle w:val="Hyperlink"/>
                <w:iCs/>
                <w:noProof/>
                <w:lang w:val="hr-HR"/>
              </w:rPr>
              <w:t xml:space="preserve">/ INSTITUCIJA JAVNE UPRAVE </w:t>
            </w:r>
          </w:hyperlink>
          <w:r>
            <w:rPr>
              <w:noProof/>
              <w:webHidden/>
            </w:rPr>
            <w:tab/>
          </w:r>
          <w:r>
            <w:rPr>
              <w:noProof/>
              <w:webHidden/>
            </w:rPr>
            <w:fldChar w:fldCharType="begin"/>
          </w:r>
          <w:r>
            <w:rPr>
              <w:noProof/>
              <w:webHidden/>
            </w:rPr>
            <w:instrText xml:space="preserve"> PAGEREF _Toc120258389 \h </w:instrText>
          </w:r>
          <w:r>
            <w:rPr>
              <w:noProof/>
              <w:webHidden/>
            </w:rPr>
          </w:r>
          <w:r>
            <w:rPr>
              <w:noProof/>
              <w:webHidden/>
            </w:rPr>
            <w:fldChar w:fldCharType="separate"/>
          </w:r>
          <w:hyperlink w:anchor="_Toc120258389" w:history="1">
            <w:r w:rsidR="00067604">
              <w:rPr>
                <w:noProof/>
                <w:webHidden/>
              </w:rPr>
              <w:t>15</w:t>
            </w:r>
          </w:hyperlink>
          <w:r>
            <w:rPr>
              <w:noProof/>
              <w:webHidden/>
            </w:rPr>
            <w:fldChar w:fldCharType="end"/>
          </w:r>
        </w:p>
        <w:p w14:paraId="6ACD3E95" w14:textId="514015FB" w:rsidR="00D86948" w:rsidRDefault="00D86948">
          <w:pPr>
            <w:pStyle w:val="TOC1"/>
            <w:tabs>
              <w:tab w:val="right" w:leader="dot" w:pos="9062"/>
            </w:tabs>
            <w:rPr>
              <w:rFonts w:eastAsiaTheme="minorEastAsia"/>
              <w:noProof/>
              <w:lang w:eastAsia="sr-Latn-BA"/>
            </w:rPr>
          </w:pPr>
          <w:hyperlink w:anchor="_Toc120258390" w:history="1">
            <w:r w:rsidRPr="00971CB3">
              <w:rPr>
                <w:rStyle w:val="Hyperlink"/>
                <w:noProof/>
                <w:lang w:val="hr-HR"/>
              </w:rPr>
              <w:t xml:space="preserve">IZVJEŠĆE O STANJU </w:t>
            </w:r>
          </w:hyperlink>
          <w:hyperlink w:anchor="_Toc120258390" w:history="1">
            <w:r w:rsidR="00067604">
              <w:rPr>
                <w:rStyle w:val="Hyperlink"/>
                <w:noProof/>
                <w:lang w:val="hr-HR"/>
              </w:rPr>
              <w:t xml:space="preserve">INTEGRITETA U </w:t>
            </w:r>
          </w:hyperlink>
          <w:hyperlink w:anchor="_Toc120258390" w:history="1">
            <w:r w:rsidRPr="00971CB3">
              <w:rPr>
                <w:rStyle w:val="Hyperlink"/>
                <w:noProof/>
                <w:lang w:val="hr-HR"/>
              </w:rPr>
              <w:t xml:space="preserve">TIJELU </w:t>
            </w:r>
          </w:hyperlink>
          <w:hyperlink w:anchor="_Toc120258390" w:history="1">
            <w:r w:rsidR="00067604">
              <w:rPr>
                <w:rStyle w:val="Hyperlink"/>
                <w:noProof/>
                <w:lang w:val="hr-HR"/>
              </w:rPr>
              <w:t xml:space="preserve">/ INSTITUCIJI JAVNE UPRAVE </w:t>
            </w:r>
          </w:hyperlink>
          <w:r>
            <w:rPr>
              <w:noProof/>
              <w:webHidden/>
            </w:rPr>
            <w:tab/>
          </w:r>
          <w:r>
            <w:rPr>
              <w:noProof/>
              <w:webHidden/>
            </w:rPr>
            <w:fldChar w:fldCharType="begin"/>
          </w:r>
          <w:r>
            <w:rPr>
              <w:noProof/>
              <w:webHidden/>
            </w:rPr>
            <w:instrText xml:space="preserve"> PAGEREF _Toc120258390 \h </w:instrText>
          </w:r>
          <w:r>
            <w:rPr>
              <w:noProof/>
              <w:webHidden/>
            </w:rPr>
          </w:r>
          <w:r>
            <w:rPr>
              <w:noProof/>
              <w:webHidden/>
            </w:rPr>
            <w:fldChar w:fldCharType="separate"/>
          </w:r>
          <w:hyperlink w:anchor="_Toc120258390" w:history="1">
            <w:r w:rsidR="00067604">
              <w:rPr>
                <w:noProof/>
                <w:webHidden/>
              </w:rPr>
              <w:t>16</w:t>
            </w:r>
          </w:hyperlink>
          <w:r>
            <w:rPr>
              <w:noProof/>
              <w:webHidden/>
            </w:rPr>
            <w:fldChar w:fldCharType="end"/>
          </w:r>
        </w:p>
        <w:p w14:paraId="5EE6C72F" w14:textId="54CBF8F3" w:rsidR="00D86948" w:rsidRDefault="00D86948">
          <w:pPr>
            <w:pStyle w:val="TOC1"/>
            <w:tabs>
              <w:tab w:val="right" w:leader="dot" w:pos="9062"/>
            </w:tabs>
            <w:rPr>
              <w:rStyle w:val="Hyperlink"/>
              <w:noProof/>
            </w:rPr>
          </w:pPr>
          <w:hyperlink w:anchor="_Toc120258391" w:history="1">
            <w:r w:rsidRPr="00971CB3">
              <w:rPr>
                <w:rStyle w:val="Hyperlink"/>
                <w:noProof/>
                <w:lang w:val="hr-HR"/>
              </w:rPr>
              <w:t xml:space="preserve">NACRT </w:t>
            </w:r>
          </w:hyperlink>
          <w:hyperlink w:anchor="_Toc120258391" w:history="1">
            <w:r w:rsidR="00067604">
              <w:rPr>
                <w:rStyle w:val="Hyperlink"/>
                <w:noProof/>
                <w:lang w:val="hr-HR"/>
              </w:rPr>
              <w:t xml:space="preserve">PLANA </w:t>
            </w:r>
          </w:hyperlink>
          <w:hyperlink w:anchor="_Toc120258391" w:history="1">
            <w:r w:rsidRPr="00971CB3">
              <w:rPr>
                <w:rStyle w:val="Hyperlink"/>
                <w:noProof/>
                <w:lang w:val="hr-HR"/>
              </w:rPr>
              <w:t xml:space="preserve">INTEGRITETA </w:t>
            </w:r>
          </w:hyperlink>
          <w:r>
            <w:rPr>
              <w:noProof/>
              <w:webHidden/>
            </w:rPr>
            <w:tab/>
          </w:r>
          <w:r>
            <w:rPr>
              <w:noProof/>
              <w:webHidden/>
            </w:rPr>
            <w:fldChar w:fldCharType="begin"/>
          </w:r>
          <w:r>
            <w:rPr>
              <w:noProof/>
              <w:webHidden/>
            </w:rPr>
            <w:instrText xml:space="preserve"> PAGEREF _Toc120258391 \h </w:instrText>
          </w:r>
          <w:r>
            <w:rPr>
              <w:noProof/>
              <w:webHidden/>
            </w:rPr>
          </w:r>
          <w:r>
            <w:rPr>
              <w:noProof/>
              <w:webHidden/>
            </w:rPr>
            <w:fldChar w:fldCharType="separate"/>
          </w:r>
          <w:hyperlink w:anchor="_Toc120258391" w:history="1">
            <w:r w:rsidR="00067604">
              <w:rPr>
                <w:noProof/>
                <w:webHidden/>
              </w:rPr>
              <w:t>16</w:t>
            </w:r>
          </w:hyperlink>
          <w:r>
            <w:rPr>
              <w:noProof/>
              <w:webHidden/>
            </w:rPr>
            <w:fldChar w:fldCharType="end"/>
          </w:r>
        </w:p>
        <w:p w14:paraId="567451A1" w14:textId="77777777" w:rsidR="00D86948" w:rsidRPr="00D86948" w:rsidRDefault="00D86948" w:rsidP="00D86948"/>
        <w:p w14:paraId="476C7B7C" w14:textId="0C8C2435" w:rsidR="00D86948" w:rsidRDefault="00D86948">
          <w:pPr>
            <w:pStyle w:val="TOC1"/>
            <w:tabs>
              <w:tab w:val="right" w:leader="dot" w:pos="9062"/>
            </w:tabs>
            <w:rPr>
              <w:rFonts w:eastAsiaTheme="minorEastAsia"/>
              <w:noProof/>
              <w:lang w:eastAsia="sr-Latn-BA"/>
            </w:rPr>
          </w:pPr>
          <w:hyperlink w:anchor="_Toc120258392" w:history="1">
            <w:r w:rsidRPr="006D6B26">
              <w:rPr>
                <w:rStyle w:val="Hyperlink"/>
                <w:rFonts w:eastAsia="Calibri"/>
                <w:b/>
                <w:noProof/>
                <w:u w:val="none"/>
                <w:lang w:val="hr-BA"/>
              </w:rPr>
              <w:t xml:space="preserve">IV FAZA </w:t>
            </w:r>
          </w:hyperlink>
          <w:r>
            <w:rPr>
              <w:noProof/>
              <w:webHidden/>
            </w:rPr>
            <w:tab/>
          </w:r>
          <w:r>
            <w:rPr>
              <w:noProof/>
              <w:webHidden/>
            </w:rPr>
            <w:fldChar w:fldCharType="begin"/>
          </w:r>
          <w:r>
            <w:rPr>
              <w:noProof/>
              <w:webHidden/>
            </w:rPr>
            <w:instrText xml:space="preserve"> PAGEREF _Toc120258392 \h </w:instrText>
          </w:r>
          <w:r>
            <w:rPr>
              <w:noProof/>
              <w:webHidden/>
            </w:rPr>
          </w:r>
          <w:r>
            <w:rPr>
              <w:noProof/>
              <w:webHidden/>
            </w:rPr>
            <w:fldChar w:fldCharType="separate"/>
          </w:r>
          <w:hyperlink w:anchor="_Toc120258392" w:history="1">
            <w:r w:rsidR="00067604">
              <w:rPr>
                <w:noProof/>
                <w:webHidden/>
              </w:rPr>
              <w:t>16</w:t>
            </w:r>
          </w:hyperlink>
          <w:r>
            <w:rPr>
              <w:noProof/>
              <w:webHidden/>
            </w:rPr>
            <w:fldChar w:fldCharType="end"/>
          </w:r>
        </w:p>
        <w:p w14:paraId="27CA1067" w14:textId="2CCB048F" w:rsidR="00D86948" w:rsidRDefault="00D86948">
          <w:pPr>
            <w:pStyle w:val="TOC1"/>
            <w:tabs>
              <w:tab w:val="right" w:leader="dot" w:pos="9062"/>
            </w:tabs>
            <w:rPr>
              <w:rFonts w:eastAsiaTheme="minorEastAsia"/>
              <w:noProof/>
              <w:lang w:eastAsia="sr-Latn-BA"/>
            </w:rPr>
          </w:pPr>
          <w:hyperlink w:anchor="_Toc120258393" w:history="1">
            <w:r w:rsidRPr="00971CB3">
              <w:rPr>
                <w:rStyle w:val="Hyperlink"/>
                <w:rFonts w:eastAsia="Calibri"/>
                <w:noProof/>
                <w:lang w:val="hr-BA"/>
              </w:rPr>
              <w:t xml:space="preserve">DONOŠENJE PLANA INTEGRITETA </w:t>
            </w:r>
          </w:hyperlink>
          <w:r>
            <w:rPr>
              <w:noProof/>
              <w:webHidden/>
            </w:rPr>
            <w:tab/>
          </w:r>
          <w:r>
            <w:rPr>
              <w:noProof/>
              <w:webHidden/>
            </w:rPr>
            <w:fldChar w:fldCharType="begin"/>
          </w:r>
          <w:r>
            <w:rPr>
              <w:noProof/>
              <w:webHidden/>
            </w:rPr>
            <w:instrText xml:space="preserve"> PAGEREF _Toc120258393 \h </w:instrText>
          </w:r>
          <w:r>
            <w:rPr>
              <w:noProof/>
              <w:webHidden/>
            </w:rPr>
          </w:r>
          <w:r>
            <w:rPr>
              <w:noProof/>
              <w:webHidden/>
            </w:rPr>
            <w:fldChar w:fldCharType="separate"/>
          </w:r>
          <w:hyperlink w:anchor="_Toc120258393" w:history="1">
            <w:r w:rsidR="00067604">
              <w:rPr>
                <w:noProof/>
                <w:webHidden/>
              </w:rPr>
              <w:t>16</w:t>
            </w:r>
          </w:hyperlink>
          <w:r>
            <w:rPr>
              <w:noProof/>
              <w:webHidden/>
            </w:rPr>
            <w:fldChar w:fldCharType="end"/>
          </w:r>
        </w:p>
        <w:p w14:paraId="0DE3F66B" w14:textId="13022E68" w:rsidR="00D86948" w:rsidRDefault="00D86948">
          <w:pPr>
            <w:pStyle w:val="TOC1"/>
            <w:tabs>
              <w:tab w:val="right" w:leader="dot" w:pos="9062"/>
            </w:tabs>
            <w:rPr>
              <w:rFonts w:eastAsiaTheme="minorEastAsia"/>
              <w:noProof/>
              <w:lang w:eastAsia="sr-Latn-BA"/>
            </w:rPr>
          </w:pPr>
          <w:hyperlink w:anchor="_Toc120258394" w:history="1">
            <w:r w:rsidRPr="00971CB3">
              <w:rPr>
                <w:rStyle w:val="Hyperlink"/>
                <w:rFonts w:eastAsia="Calibri"/>
                <w:noProof/>
                <w:lang w:val="hr-BA"/>
              </w:rPr>
              <w:t xml:space="preserve">PRAĆENJE PROVEDBE PLANA INTEGRITETA </w:t>
            </w:r>
          </w:hyperlink>
          <w:r>
            <w:rPr>
              <w:noProof/>
              <w:webHidden/>
            </w:rPr>
            <w:tab/>
          </w:r>
          <w:r>
            <w:rPr>
              <w:noProof/>
              <w:webHidden/>
            </w:rPr>
            <w:fldChar w:fldCharType="begin"/>
          </w:r>
          <w:r>
            <w:rPr>
              <w:noProof/>
              <w:webHidden/>
            </w:rPr>
            <w:instrText xml:space="preserve"> PAGEREF _Toc120258394 \h </w:instrText>
          </w:r>
          <w:r>
            <w:rPr>
              <w:noProof/>
              <w:webHidden/>
            </w:rPr>
          </w:r>
          <w:r>
            <w:rPr>
              <w:noProof/>
              <w:webHidden/>
            </w:rPr>
            <w:fldChar w:fldCharType="separate"/>
          </w:r>
          <w:hyperlink w:anchor="_Toc120258394" w:history="1">
            <w:r w:rsidR="00067604">
              <w:rPr>
                <w:noProof/>
                <w:webHidden/>
              </w:rPr>
              <w:t>17</w:t>
            </w:r>
          </w:hyperlink>
          <w:r>
            <w:rPr>
              <w:noProof/>
              <w:webHidden/>
            </w:rPr>
            <w:fldChar w:fldCharType="end"/>
          </w:r>
        </w:p>
        <w:p w14:paraId="7D7126C8" w14:textId="04C4F749" w:rsidR="00D86948" w:rsidRDefault="00D86948">
          <w:pPr>
            <w:pStyle w:val="TOC1"/>
            <w:tabs>
              <w:tab w:val="right" w:leader="dot" w:pos="9062"/>
            </w:tabs>
            <w:rPr>
              <w:rFonts w:eastAsiaTheme="minorEastAsia"/>
              <w:noProof/>
              <w:lang w:eastAsia="sr-Latn-BA"/>
            </w:rPr>
          </w:pPr>
          <w:hyperlink w:anchor="_Toc120258395" w:history="1">
            <w:r w:rsidRPr="00971CB3">
              <w:rPr>
                <w:rStyle w:val="Hyperlink"/>
                <w:rFonts w:eastAsia="Calibri"/>
                <w:noProof/>
                <w:lang w:val="hr-BA"/>
              </w:rPr>
              <w:t xml:space="preserve">GODIŠNJE IZVJEŠĆE O PROVEDBI PLANA INTEGRITETA </w:t>
            </w:r>
          </w:hyperlink>
          <w:r>
            <w:rPr>
              <w:noProof/>
              <w:webHidden/>
            </w:rPr>
            <w:tab/>
          </w:r>
          <w:r>
            <w:rPr>
              <w:noProof/>
              <w:webHidden/>
            </w:rPr>
            <w:fldChar w:fldCharType="begin"/>
          </w:r>
          <w:r>
            <w:rPr>
              <w:noProof/>
              <w:webHidden/>
            </w:rPr>
            <w:instrText xml:space="preserve"> PAGEREF _Toc120258395 \h </w:instrText>
          </w:r>
          <w:r>
            <w:rPr>
              <w:noProof/>
              <w:webHidden/>
            </w:rPr>
          </w:r>
          <w:r>
            <w:rPr>
              <w:noProof/>
              <w:webHidden/>
            </w:rPr>
            <w:fldChar w:fldCharType="separate"/>
          </w:r>
          <w:hyperlink w:anchor="_Toc120258395" w:history="1">
            <w:r w:rsidR="00067604">
              <w:rPr>
                <w:noProof/>
                <w:webHidden/>
              </w:rPr>
              <w:t>17</w:t>
            </w:r>
          </w:hyperlink>
          <w:r>
            <w:rPr>
              <w:noProof/>
              <w:webHidden/>
            </w:rPr>
            <w:fldChar w:fldCharType="end"/>
          </w:r>
        </w:p>
        <w:p w14:paraId="78E9C488" w14:textId="688E9C33" w:rsidR="00D86948" w:rsidRDefault="00D86948">
          <w:pPr>
            <w:pStyle w:val="TOC1"/>
            <w:tabs>
              <w:tab w:val="right" w:leader="dot" w:pos="9062"/>
            </w:tabs>
            <w:rPr>
              <w:rFonts w:eastAsiaTheme="minorEastAsia"/>
              <w:noProof/>
              <w:lang w:eastAsia="sr-Latn-BA"/>
            </w:rPr>
          </w:pPr>
          <w:r w:rsidRPr="00D86948">
            <w:rPr>
              <w:rStyle w:val="Hyperlink"/>
              <w:noProof/>
              <w:color w:val="auto"/>
              <w:u w:val="none"/>
            </w:rPr>
            <w:t xml:space="preserve">MODEL </w:t>
          </w:r>
          <w:hyperlink w:anchor="_Toc120258397" w:history="1">
            <w:r w:rsidRPr="00971CB3">
              <w:rPr>
                <w:rStyle w:val="Hyperlink"/>
                <w:rFonts w:eastAsia="Calibri"/>
                <w:noProof/>
                <w:lang w:val="bs-Latn-BA"/>
              </w:rPr>
              <w:t xml:space="preserve">PLANA INTEGRITETA </w:t>
            </w:r>
          </w:hyperlink>
          <w:r>
            <w:rPr>
              <w:noProof/>
              <w:webHidden/>
            </w:rPr>
            <w:tab/>
          </w:r>
          <w:r>
            <w:rPr>
              <w:noProof/>
              <w:webHidden/>
            </w:rPr>
            <w:fldChar w:fldCharType="begin"/>
          </w:r>
          <w:r>
            <w:rPr>
              <w:noProof/>
              <w:webHidden/>
            </w:rPr>
            <w:instrText xml:space="preserve"> PAGEREF _Toc120258397 \h </w:instrText>
          </w:r>
          <w:r>
            <w:rPr>
              <w:noProof/>
              <w:webHidden/>
            </w:rPr>
          </w:r>
          <w:r>
            <w:rPr>
              <w:noProof/>
              <w:webHidden/>
            </w:rPr>
            <w:fldChar w:fldCharType="separate"/>
          </w:r>
          <w:hyperlink w:anchor="_Toc120258397" w:history="1">
            <w:r w:rsidR="00067604">
              <w:rPr>
                <w:noProof/>
                <w:webHidden/>
              </w:rPr>
              <w:t>18</w:t>
            </w:r>
          </w:hyperlink>
          <w:r>
            <w:rPr>
              <w:noProof/>
              <w:webHidden/>
            </w:rPr>
            <w:fldChar w:fldCharType="end"/>
          </w:r>
        </w:p>
        <w:p w14:paraId="3B259B9A" w14:textId="77777777" w:rsidR="00D86948" w:rsidRDefault="00D86948">
          <w:r>
            <w:rPr>
              <w:b/>
              <w:bCs/>
              <w:noProof/>
            </w:rPr>
            <w:fldChar w:fldCharType="end"/>
          </w:r>
        </w:p>
      </w:sdtContent>
    </w:sdt>
    <w:p w14:paraId="2CCF4913" w14:textId="77777777" w:rsidR="00931B91" w:rsidRDefault="00931B91"/>
    <w:p w14:paraId="2733277C" w14:textId="77777777" w:rsidR="00931B91" w:rsidRDefault="00931B91" w:rsidP="00D86948">
      <w:pPr>
        <w:pStyle w:val="Heading1"/>
      </w:pPr>
    </w:p>
    <w:p w14:paraId="707E81C2" w14:textId="77777777" w:rsidR="00931B91" w:rsidRDefault="00931B91"/>
    <w:p w14:paraId="4044D4C8" w14:textId="77777777" w:rsidR="00931B91" w:rsidRDefault="00931B91"/>
    <w:p w14:paraId="2BA3C650" w14:textId="77777777" w:rsidR="002F462B" w:rsidRDefault="002F462B" w:rsidP="00114919">
      <w:pPr>
        <w:jc w:val="both"/>
        <w:rPr>
          <w:rFonts w:ascii="Times New Roman" w:hAnsi="Times New Roman" w:cs="Times New Roman"/>
          <w:sz w:val="24"/>
          <w:szCs w:val="24"/>
        </w:rPr>
      </w:pPr>
    </w:p>
    <w:p w14:paraId="44FBB3BE" w14:textId="77777777" w:rsidR="002F462B" w:rsidRPr="00D86948" w:rsidRDefault="002F462B" w:rsidP="00A27C65">
      <w:pPr>
        <w:pStyle w:val="Heading1"/>
      </w:pPr>
      <w:r w:rsidRPr="00D86948">
        <w:lastRenderedPageBreak/>
        <w:t>DEFINICIJA UVJETA</w:t>
      </w:r>
    </w:p>
    <w:p w14:paraId="072B6136" w14:textId="0AE04DF3" w:rsidR="002F462B" w:rsidRPr="002F462B" w:rsidRDefault="002F462B" w:rsidP="002F462B">
      <w:pPr>
        <w:spacing w:after="0" w:line="240" w:lineRule="auto"/>
        <w:jc w:val="both"/>
        <w:rPr>
          <w:rFonts w:ascii="Times New Roman" w:eastAsia="Calibri" w:hAnsi="Times New Roman" w:cs="Times New Roman"/>
          <w:sz w:val="24"/>
          <w:lang w:val="hr-BA"/>
        </w:rPr>
      </w:pPr>
      <w:r>
        <w:rPr>
          <w:rFonts w:ascii="Times New Roman" w:eastAsia="Calibri" w:hAnsi="Times New Roman" w:cs="Times New Roman"/>
          <w:sz w:val="24"/>
          <w:lang w:val="hr-BA"/>
        </w:rPr>
        <w:t>Izrazi korišteni u Jedinstvenoj metodologiji i smjernicama za izradu i provedbu planova integriteta u tijelima javne uprave i institucijama Brčko distrikta BiH imaju sljedeće značenje:</w:t>
      </w:r>
    </w:p>
    <w:p w14:paraId="263CF849" w14:textId="77777777" w:rsidR="002F462B" w:rsidRPr="002F462B" w:rsidRDefault="002F462B" w:rsidP="002F462B">
      <w:pPr>
        <w:spacing w:after="0" w:line="240" w:lineRule="auto"/>
        <w:jc w:val="both"/>
        <w:rPr>
          <w:rFonts w:ascii="Times New Roman" w:eastAsia="Calibri" w:hAnsi="Times New Roman" w:cs="Times New Roman"/>
          <w:sz w:val="24"/>
          <w:lang w:val="hr-BA"/>
        </w:rPr>
      </w:pPr>
    </w:p>
    <w:p w14:paraId="0C0DCDAF" w14:textId="77777777" w:rsid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sz w:val="24"/>
          <w:lang w:val="hr-BA"/>
        </w:rPr>
        <w:t xml:space="preserve">" </w:t>
      </w:r>
      <w:r w:rsidRPr="002F462B">
        <w:rPr>
          <w:rFonts w:ascii="Times New Roman" w:eastAsia="Calibri" w:hAnsi="Times New Roman" w:cs="Times New Roman"/>
          <w:b/>
          <w:sz w:val="24"/>
          <w:lang w:val="hr-BA"/>
        </w:rPr>
        <w:t xml:space="preserve">Integritet </w:t>
      </w:r>
      <w:r w:rsidRPr="002F462B">
        <w:rPr>
          <w:rFonts w:ascii="Times New Roman" w:eastAsia="Calibri" w:hAnsi="Times New Roman" w:cs="Times New Roman"/>
          <w:sz w:val="24"/>
          <w:lang w:val="hr-BA"/>
        </w:rPr>
        <w:t>" podrazumijeva način rada tijela/institucije javne uprave, kao i ponašanje zaposlenika u tijelima/institucijama javne uprave koji odražava pošteno, usklađeno, savjesno, nepristrano, transparentno i kvalitetno obavljanje posla.</w:t>
      </w:r>
    </w:p>
    <w:p w14:paraId="089858CB"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„Tijela javne uprave“ </w:t>
      </w:r>
      <w:r>
        <w:rPr>
          <w:rFonts w:ascii="Times New Roman" w:eastAsia="Calibri" w:hAnsi="Times New Roman" w:cs="Times New Roman"/>
          <w:sz w:val="24"/>
          <w:lang w:val="hr-BA"/>
        </w:rPr>
        <w:t>su odjeljenja Vlade Brčko Distrikta BiH, Ureda gradonačelnika, Direkcije za financije Brčko Distrikta BiH, Ureda za upravljanje javnom imovinom, Ureda koordinatora Brčko Distrikta BiH. BiH pri Vijeću ministara Bosne i Hercegovine i drugim tijelima uprave kada je to određeno zakonom.</w:t>
      </w:r>
    </w:p>
    <w:p w14:paraId="57930949"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"Ustanove" </w:t>
      </w:r>
      <w:r w:rsidRPr="002F462B">
        <w:rPr>
          <w:rFonts w:ascii="Times New Roman" w:eastAsia="Calibri" w:hAnsi="Times New Roman" w:cs="Times New Roman"/>
          <w:sz w:val="24"/>
          <w:lang w:val="hr-BA"/>
        </w:rPr>
        <w:t xml:space="preserve">su javna poduzeća, zavodi, fondovi i druge ustanove </w:t>
      </w:r>
      <w:r w:rsidR="00004DFB" w:rsidRPr="00004DFB">
        <w:rPr>
          <w:rFonts w:ascii="Times New Roman" w:eastAsia="Calibri" w:hAnsi="Times New Roman" w:cs="Times New Roman"/>
          <w:sz w:val="24"/>
          <w:lang w:val="hr-HR"/>
        </w:rPr>
        <w:t>čiji je osnivač Brčko Distrikt BiH ili se u cijelosti ili djelomično financiraju iz proračuna Brčko Distrikta BiH.</w:t>
      </w:r>
    </w:p>
    <w:p w14:paraId="3ED80F6F"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„Rizik“ </w:t>
      </w:r>
      <w:r w:rsidRPr="002F462B">
        <w:rPr>
          <w:rFonts w:ascii="Times New Roman" w:eastAsia="Calibri" w:hAnsi="Times New Roman" w:cs="Times New Roman"/>
          <w:sz w:val="24"/>
          <w:lang w:val="hr-HR"/>
        </w:rPr>
        <w:t>je mogućnost pojave korupcije ili etički i profesionalno neprihvatljivih radnji ili drugih nepravilnosti.</w:t>
      </w:r>
    </w:p>
    <w:p w14:paraId="01D4EDF8" w14:textId="19F1D789"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„Čimbenik (izvor) rizika” </w:t>
      </w:r>
      <w:r w:rsidRPr="002F462B">
        <w:rPr>
          <w:rFonts w:ascii="Times New Roman" w:eastAsia="Calibri" w:hAnsi="Times New Roman" w:cs="Times New Roman"/>
          <w:b/>
          <w:sz w:val="24"/>
          <w:lang w:val="hr-HR"/>
        </w:rPr>
        <w:t xml:space="preserve">je </w:t>
      </w:r>
      <w:r w:rsidRPr="002F462B">
        <w:rPr>
          <w:rFonts w:ascii="Times New Roman" w:eastAsia="Calibri" w:hAnsi="Times New Roman" w:cs="Times New Roman"/>
          <w:sz w:val="24"/>
          <w:lang w:val="hr-HR"/>
        </w:rPr>
        <w:t>svaka okolnost koja omogućuje, potiče ili uzrokuje nastanak korupcije ili etički i profesionalno neprihvatljivih radnji ili drugih nepravilnosti. Čimbenici (izvori) rizika mogu biti: vanjski - sistemski i unutarnji: organizacijski (institucionalni), individualni i radni proces.</w:t>
      </w:r>
    </w:p>
    <w:p w14:paraId="60B9F1FF" w14:textId="05166642" w:rsidR="002F462B" w:rsidRPr="006A1F7E" w:rsidRDefault="002F462B" w:rsidP="006A1F7E">
      <w:pPr>
        <w:numPr>
          <w:ilvl w:val="0"/>
          <w:numId w:val="40"/>
        </w:numPr>
        <w:spacing w:after="0" w:line="240" w:lineRule="auto"/>
        <w:contextualSpacing/>
        <w:jc w:val="both"/>
        <w:rPr>
          <w:rFonts w:ascii="Times New Roman" w:eastAsia="Calibri" w:hAnsi="Times New Roman" w:cs="Times New Roman"/>
          <w:sz w:val="24"/>
          <w:lang w:val="hr-HR"/>
        </w:rPr>
      </w:pPr>
      <w:r w:rsidRPr="002F462B">
        <w:rPr>
          <w:rFonts w:ascii="Times New Roman" w:eastAsia="Calibri" w:hAnsi="Times New Roman" w:cs="Times New Roman"/>
          <w:b/>
          <w:sz w:val="24"/>
          <w:lang w:val="hr-BA"/>
        </w:rPr>
        <w:t>"Područje rizika"</w:t>
      </w:r>
      <w:r w:rsidRPr="002F462B">
        <w:rPr>
          <w:rFonts w:ascii="Arial" w:eastAsia="WenQuanYi Micro Hei" w:hAnsi="Arial" w:cs="Arial"/>
          <w:bCs/>
          <w:sz w:val="24"/>
          <w:szCs w:val="24"/>
          <w:lang w:val="hr-HR" w:eastAsia="zh-CN"/>
        </w:rPr>
        <w:t xml:space="preserve"> </w:t>
      </w:r>
      <w:r w:rsidRPr="002F462B">
        <w:rPr>
          <w:rFonts w:ascii="Times New Roman" w:eastAsia="Calibri" w:hAnsi="Times New Roman" w:cs="Times New Roman"/>
          <w:sz w:val="24"/>
          <w:lang w:val="hr-HR"/>
        </w:rPr>
        <w:t>je ključno područje u djelovanju tijela/institucije javne uprave, odnosno u izvršavanju njegove nadležnosti, koje je zbog svoje prirode rizično za pojavu korupcije. Područja rizika dijele se na: posebna (posebna) područja koja se odnose na specifične nadležnosti tijela/institucija javne uprave i zajednička područja (područja koja se smatraju zajedničkim svim tijelima/institucijama javne uprave).</w:t>
      </w:r>
    </w:p>
    <w:p w14:paraId="5885B89A"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"Proces rizika" </w:t>
      </w:r>
      <w:r w:rsidRPr="002F462B">
        <w:rPr>
          <w:rFonts w:ascii="Times New Roman" w:eastAsia="Calibri" w:hAnsi="Times New Roman" w:cs="Times New Roman"/>
          <w:sz w:val="24"/>
          <w:lang w:val="hr-BA"/>
        </w:rPr>
        <w:t>predstavlja</w:t>
      </w:r>
      <w:r w:rsidRPr="002F462B">
        <w:rPr>
          <w:rFonts w:ascii="Times New Roman" w:eastAsia="Calibri" w:hAnsi="Times New Roman" w:cs="Times New Roman"/>
          <w:b/>
          <w:sz w:val="24"/>
          <w:lang w:val="hr-BA"/>
        </w:rPr>
        <w:t xml:space="preserve"> </w:t>
      </w:r>
      <w:r w:rsidRPr="002F462B">
        <w:rPr>
          <w:rFonts w:ascii="Times New Roman" w:eastAsia="Calibri" w:hAnsi="Times New Roman" w:cs="Times New Roman"/>
          <w:sz w:val="24"/>
          <w:lang w:val="hr-HR"/>
        </w:rPr>
        <w:t>skup povezanih poslova potrebnih za funkcioniranje jednog područja, odnosno nadležnosti. Proces je uži pojam od pojma područja, imajući u vidu da se svako područje sastoji od skupa povezanih procesa, a neki od njih su po svojoj prirodi rizični za nastanak korupcije. (Primjerice, rizično područje je upravljanje kadrovima, rizični procesi unutar tog područja su: izrada akta o sistematizaciji, zapošljavanje, odlučivanje o ocjenjivanju i napredovanju zaposlenika, sankcioniranje).</w:t>
      </w:r>
    </w:p>
    <w:p w14:paraId="1D07CB2E"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bCs/>
          <w:sz w:val="24"/>
          <w:lang w:val="hr-HR"/>
        </w:rPr>
        <w:t>"Procjena rizika/samoprocjena"</w:t>
      </w:r>
      <w:r w:rsidRPr="002F462B">
        <w:rPr>
          <w:rFonts w:ascii="Times New Roman" w:eastAsia="Calibri" w:hAnsi="Times New Roman" w:cs="Times New Roman"/>
          <w:b/>
          <w:sz w:val="24"/>
          <w:lang w:val="hr-HR"/>
        </w:rPr>
        <w:t xml:space="preserve"> </w:t>
      </w:r>
      <w:r w:rsidRPr="002F462B">
        <w:rPr>
          <w:rFonts w:ascii="Times New Roman" w:eastAsia="Calibri" w:hAnsi="Times New Roman" w:cs="Times New Roman"/>
          <w:sz w:val="24"/>
          <w:lang w:val="hr-HR"/>
        </w:rPr>
        <w:t>je preventivni alat koji služi za prepoznavanje, analizu i procjenu rizika od korupcije u tijelima/institucijama javne uprave te planiranje mjera za upravljanje tim rizicima.</w:t>
      </w:r>
    </w:p>
    <w:p w14:paraId="4F0A7861"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bCs/>
          <w:sz w:val="24"/>
          <w:lang w:val="hr-HR"/>
        </w:rPr>
        <w:t xml:space="preserve">Identifikacija rizika </w:t>
      </w:r>
      <w:r w:rsidRPr="002F462B">
        <w:rPr>
          <w:rFonts w:ascii="Times New Roman" w:eastAsia="Calibri" w:hAnsi="Times New Roman" w:cs="Times New Roman"/>
          <w:sz w:val="24"/>
          <w:lang w:val="hr-HR"/>
        </w:rPr>
        <w:t>podrazumijeva prepoznavanje mogućih oblika korupcije, etički i profesionalno neprihvatljivih radnji aktera u određenom rizičnom procesu.</w:t>
      </w:r>
    </w:p>
    <w:p w14:paraId="5FB904D1"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bCs/>
          <w:sz w:val="24"/>
          <w:lang w:val="hr-HR"/>
        </w:rPr>
        <w:t xml:space="preserve">"Analiza rizika" </w:t>
      </w:r>
      <w:r w:rsidRPr="002F462B">
        <w:rPr>
          <w:rFonts w:ascii="Times New Roman" w:eastAsia="Calibri" w:hAnsi="Times New Roman" w:cs="Times New Roman"/>
          <w:bCs/>
          <w:sz w:val="24"/>
          <w:lang w:val="hr-HR"/>
        </w:rPr>
        <w:t>podrazumijeva identifikaciju i preciznu raščlambu čimbenika (izvora) svakog pojedinog identificiranog rizika u određenom procesu rizika. Tijekom analize rizika provodi se i procjena postojećih mjera upravljanja rizikom u određenom rizičnom procesu.</w:t>
      </w:r>
    </w:p>
    <w:p w14:paraId="57FAAF20"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bCs/>
          <w:sz w:val="24"/>
          <w:lang w:val="hr-HR"/>
        </w:rPr>
        <w:t xml:space="preserve">Intenzitet rizika </w:t>
      </w:r>
      <w:r w:rsidRPr="002F462B">
        <w:rPr>
          <w:rFonts w:ascii="Times New Roman" w:eastAsia="Calibri" w:hAnsi="Times New Roman" w:cs="Times New Roman"/>
          <w:sz w:val="24"/>
          <w:lang w:val="hr-HR"/>
        </w:rPr>
        <w:t xml:space="preserve">sastoji se od dvije komponente: </w:t>
      </w:r>
      <w:r w:rsidRPr="002F462B">
        <w:rPr>
          <w:rFonts w:ascii="Times New Roman" w:eastAsia="Calibri" w:hAnsi="Times New Roman" w:cs="Times New Roman"/>
          <w:i/>
          <w:sz w:val="24"/>
          <w:lang w:val="hr-HR"/>
        </w:rPr>
        <w:t xml:space="preserve">vjerojatnosti </w:t>
      </w:r>
      <w:r w:rsidRPr="002F462B">
        <w:rPr>
          <w:rFonts w:ascii="Times New Roman" w:eastAsia="Calibri" w:hAnsi="Times New Roman" w:cs="Times New Roman"/>
          <w:sz w:val="24"/>
          <w:lang w:val="hr-HR"/>
        </w:rPr>
        <w:t xml:space="preserve">i </w:t>
      </w:r>
      <w:r w:rsidRPr="002F462B">
        <w:rPr>
          <w:rFonts w:ascii="Times New Roman" w:eastAsia="Calibri" w:hAnsi="Times New Roman" w:cs="Times New Roman"/>
          <w:i/>
          <w:sz w:val="24"/>
          <w:lang w:val="hr-HR"/>
        </w:rPr>
        <w:t xml:space="preserve">posljedica </w:t>
      </w:r>
      <w:r w:rsidRPr="002F462B">
        <w:rPr>
          <w:rFonts w:ascii="Times New Roman" w:eastAsia="Calibri" w:hAnsi="Times New Roman" w:cs="Times New Roman"/>
          <w:sz w:val="24"/>
          <w:lang w:val="hr-HR"/>
        </w:rPr>
        <w:t xml:space="preserve">. </w:t>
      </w:r>
      <w:r w:rsidRPr="002F462B">
        <w:rPr>
          <w:rFonts w:ascii="Times New Roman" w:eastAsia="Calibri" w:hAnsi="Times New Roman" w:cs="Times New Roman"/>
          <w:bCs/>
          <w:sz w:val="24"/>
          <w:lang w:val="hr-HR"/>
        </w:rPr>
        <w:t xml:space="preserve">Vjerojatnost </w:t>
      </w:r>
      <w:r w:rsidRPr="002F462B">
        <w:rPr>
          <w:rFonts w:ascii="Times New Roman" w:eastAsia="Calibri" w:hAnsi="Times New Roman" w:cs="Times New Roman"/>
          <w:sz w:val="24"/>
          <w:lang w:val="hr-HR"/>
        </w:rPr>
        <w:t xml:space="preserve">je izvjesnost (mogućnost) da će se rizični događaj dogoditi ili učestalost njegovog ponavljanja u određenom vremenskom razdoblju. Vjerojatnost se može izraziti kao izvjesnost/mogućnost: niska, umjerena ili visoka, ili kao učestalost: rijetko, često i vrlo često. </w:t>
      </w:r>
      <w:r w:rsidRPr="002F462B">
        <w:rPr>
          <w:rFonts w:ascii="Times New Roman" w:eastAsia="Calibri" w:hAnsi="Times New Roman" w:cs="Times New Roman"/>
          <w:bCs/>
          <w:sz w:val="24"/>
          <w:lang w:val="hr-HR"/>
        </w:rPr>
        <w:t xml:space="preserve">Posljedica </w:t>
      </w:r>
      <w:r w:rsidRPr="002F462B">
        <w:rPr>
          <w:rFonts w:ascii="Times New Roman" w:eastAsia="Calibri" w:hAnsi="Times New Roman" w:cs="Times New Roman"/>
          <w:sz w:val="24"/>
          <w:lang w:val="hr-HR"/>
        </w:rPr>
        <w:t>je težina štete koju pojedini rizični događaj ostavlja tijelu javne uprave/instituciji. Posljedice mogu uključivati: financijsku, reputacijsku, zdravstvenu, sigurnosnu, ekološku, osobnu, operativnu i drugu štetu. Posljedica može biti mala, umjerena ili velika.</w:t>
      </w:r>
    </w:p>
    <w:p w14:paraId="471D395D"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bCs/>
          <w:sz w:val="24"/>
          <w:lang w:val="hr-HR"/>
        </w:rPr>
        <w:t>Ocjena (evaluacija) intenziteta i rangiranje rizika</w:t>
      </w:r>
      <w:r w:rsidRPr="002F462B">
        <w:rPr>
          <w:rFonts w:ascii="Times New Roman" w:eastAsia="Calibri" w:hAnsi="Times New Roman" w:cs="Times New Roman"/>
          <w:b/>
          <w:sz w:val="24"/>
          <w:lang w:val="hr-HR"/>
        </w:rPr>
        <w:t xml:space="preserve"> </w:t>
      </w:r>
      <w:r w:rsidRPr="002F462B">
        <w:rPr>
          <w:rFonts w:ascii="Times New Roman" w:eastAsia="Calibri" w:hAnsi="Times New Roman" w:cs="Times New Roman"/>
          <w:sz w:val="24"/>
          <w:lang w:val="hr-HR"/>
        </w:rPr>
        <w:t xml:space="preserve">predstavlja proces koji se provodi procjenom i množenjem dviju komponenti – vjerojatnosti i posljedica. Rizik može biti: </w:t>
      </w:r>
      <w:r w:rsidRPr="002F462B">
        <w:rPr>
          <w:rFonts w:ascii="Times New Roman" w:eastAsia="Calibri" w:hAnsi="Times New Roman" w:cs="Times New Roman"/>
          <w:sz w:val="24"/>
          <w:lang w:val="hr-HR"/>
        </w:rPr>
        <w:lastRenderedPageBreak/>
        <w:t>niskog, srednjeg ili visokog intenziteta. Ovisno o njihovom intenzitetu, rizici su rangirani od visokog rizika do rizika nižeg intenziteta.</w:t>
      </w:r>
    </w:p>
    <w:p w14:paraId="472E7D5A" w14:textId="77777777" w:rsidR="002F462B" w:rsidRPr="002F462B" w:rsidRDefault="002F462B" w:rsidP="002F462B">
      <w:pPr>
        <w:numPr>
          <w:ilvl w:val="0"/>
          <w:numId w:val="40"/>
        </w:numPr>
        <w:spacing w:after="0" w:line="240" w:lineRule="auto"/>
        <w:contextualSpacing/>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HR"/>
        </w:rPr>
        <w:t xml:space="preserve">Postojeće mjere/kontrolni mehanizmi koji su na snazi u tijelu javne uprave/instituciji </w:t>
      </w:r>
      <w:r w:rsidRPr="002F462B">
        <w:rPr>
          <w:rFonts w:ascii="Times New Roman" w:eastAsia="Calibri" w:hAnsi="Times New Roman" w:cs="Times New Roman"/>
          <w:sz w:val="24"/>
          <w:lang w:val="hr-HR"/>
        </w:rPr>
        <w:t>predstavljaju mjere koje tijelo javne uprave/institucija već primjenjuje u cilju smanjenja intenziteta identificiranih rizika za pojavu korupcije u konkretnom području/procesu. .</w:t>
      </w:r>
    </w:p>
    <w:p w14:paraId="5D8BB3FE" w14:textId="77777777" w:rsidR="002F462B" w:rsidRPr="002F462B" w:rsidRDefault="002F462B" w:rsidP="002F462B">
      <w:pPr>
        <w:numPr>
          <w:ilvl w:val="0"/>
          <w:numId w:val="40"/>
        </w:numPr>
        <w:tabs>
          <w:tab w:val="left" w:pos="709"/>
        </w:tabs>
        <w:spacing w:after="0" w:line="240" w:lineRule="auto"/>
        <w:ind w:left="709" w:hanging="283"/>
        <w:jc w:val="both"/>
        <w:rPr>
          <w:rFonts w:ascii="Times New Roman" w:eastAsia="Calibri" w:hAnsi="Times New Roman" w:cs="Times New Roman"/>
          <w:sz w:val="24"/>
          <w:lang w:val="hr-BA"/>
        </w:rPr>
      </w:pPr>
      <w:r w:rsidRPr="002F462B">
        <w:rPr>
          <w:rFonts w:ascii="Times New Roman" w:eastAsia="Calibri" w:hAnsi="Times New Roman" w:cs="Times New Roman"/>
          <w:b/>
          <w:sz w:val="24"/>
          <w:lang w:val="hr-BA"/>
        </w:rPr>
        <w:t xml:space="preserve">" </w:t>
      </w:r>
      <w:r w:rsidRPr="002F462B">
        <w:rPr>
          <w:rFonts w:ascii="Times New Roman" w:eastAsia="Calibri" w:hAnsi="Times New Roman" w:cs="Times New Roman"/>
          <w:b/>
          <w:sz w:val="24"/>
          <w:lang w:val="hr-HR"/>
        </w:rPr>
        <w:t xml:space="preserve">Mjere za poboljšanje/mjere za upravljanje rizicima" </w:t>
      </w:r>
      <w:r w:rsidRPr="002F462B">
        <w:rPr>
          <w:rFonts w:ascii="Times New Roman" w:eastAsia="Calibri" w:hAnsi="Times New Roman" w:cs="Times New Roman"/>
          <w:sz w:val="24"/>
          <w:lang w:val="hr-HR"/>
        </w:rPr>
        <w:t>služe za neutraliziranje ili slabljenje prethodno analiziranih čimbenika (izvora) korupcijskog rizika.</w:t>
      </w:r>
    </w:p>
    <w:p w14:paraId="5385105B" w14:textId="77777777" w:rsidR="002F462B" w:rsidRDefault="002F462B" w:rsidP="00114919">
      <w:pPr>
        <w:jc w:val="both"/>
        <w:rPr>
          <w:rFonts w:ascii="Times New Roman" w:hAnsi="Times New Roman" w:cs="Times New Roman"/>
          <w:sz w:val="24"/>
          <w:szCs w:val="24"/>
        </w:rPr>
      </w:pPr>
    </w:p>
    <w:p w14:paraId="32D16147" w14:textId="77777777" w:rsidR="002F462B" w:rsidRDefault="002F462B" w:rsidP="00114919">
      <w:pPr>
        <w:jc w:val="both"/>
        <w:rPr>
          <w:rFonts w:ascii="Times New Roman" w:hAnsi="Times New Roman" w:cs="Times New Roman"/>
          <w:sz w:val="24"/>
          <w:szCs w:val="24"/>
        </w:rPr>
      </w:pPr>
    </w:p>
    <w:p w14:paraId="258DC20D" w14:textId="77777777" w:rsidR="002F462B" w:rsidRDefault="002F462B" w:rsidP="00114919">
      <w:pPr>
        <w:jc w:val="both"/>
        <w:rPr>
          <w:rFonts w:ascii="Times New Roman" w:hAnsi="Times New Roman" w:cs="Times New Roman"/>
          <w:sz w:val="24"/>
          <w:szCs w:val="24"/>
        </w:rPr>
      </w:pPr>
    </w:p>
    <w:p w14:paraId="4A5A3DB8" w14:textId="77777777" w:rsidR="002F462B" w:rsidRDefault="002F462B" w:rsidP="00114919">
      <w:pPr>
        <w:jc w:val="both"/>
        <w:rPr>
          <w:rFonts w:ascii="Times New Roman" w:hAnsi="Times New Roman" w:cs="Times New Roman"/>
          <w:sz w:val="24"/>
          <w:szCs w:val="24"/>
        </w:rPr>
      </w:pPr>
    </w:p>
    <w:p w14:paraId="02FEA340" w14:textId="77777777" w:rsidR="002F462B" w:rsidRDefault="002F462B" w:rsidP="00114919">
      <w:pPr>
        <w:jc w:val="both"/>
        <w:rPr>
          <w:rFonts w:ascii="Times New Roman" w:hAnsi="Times New Roman" w:cs="Times New Roman"/>
          <w:sz w:val="24"/>
          <w:szCs w:val="24"/>
        </w:rPr>
      </w:pPr>
    </w:p>
    <w:p w14:paraId="7DC974D6" w14:textId="77777777" w:rsidR="002F462B" w:rsidRDefault="002F462B" w:rsidP="00114919">
      <w:pPr>
        <w:jc w:val="both"/>
        <w:rPr>
          <w:rFonts w:ascii="Times New Roman" w:hAnsi="Times New Roman" w:cs="Times New Roman"/>
          <w:sz w:val="24"/>
          <w:szCs w:val="24"/>
        </w:rPr>
      </w:pPr>
    </w:p>
    <w:p w14:paraId="3494247D" w14:textId="77777777" w:rsidR="002F462B" w:rsidRDefault="002F462B" w:rsidP="00114919">
      <w:pPr>
        <w:jc w:val="both"/>
        <w:rPr>
          <w:rFonts w:ascii="Times New Roman" w:hAnsi="Times New Roman" w:cs="Times New Roman"/>
          <w:sz w:val="24"/>
          <w:szCs w:val="24"/>
        </w:rPr>
      </w:pPr>
    </w:p>
    <w:p w14:paraId="3248ABCC" w14:textId="77777777" w:rsidR="002F462B" w:rsidRDefault="002F462B" w:rsidP="00114919">
      <w:pPr>
        <w:jc w:val="both"/>
        <w:rPr>
          <w:rFonts w:ascii="Times New Roman" w:hAnsi="Times New Roman" w:cs="Times New Roman"/>
          <w:sz w:val="24"/>
          <w:szCs w:val="24"/>
        </w:rPr>
      </w:pPr>
    </w:p>
    <w:p w14:paraId="28F38987" w14:textId="77777777" w:rsidR="002F462B" w:rsidRDefault="002F462B" w:rsidP="00114919">
      <w:pPr>
        <w:jc w:val="both"/>
        <w:rPr>
          <w:rFonts w:ascii="Times New Roman" w:hAnsi="Times New Roman" w:cs="Times New Roman"/>
          <w:sz w:val="24"/>
          <w:szCs w:val="24"/>
        </w:rPr>
      </w:pPr>
    </w:p>
    <w:p w14:paraId="21EFC069" w14:textId="77777777" w:rsidR="002F462B" w:rsidRDefault="002F462B" w:rsidP="00114919">
      <w:pPr>
        <w:jc w:val="both"/>
        <w:rPr>
          <w:rFonts w:ascii="Times New Roman" w:hAnsi="Times New Roman" w:cs="Times New Roman"/>
          <w:sz w:val="24"/>
          <w:szCs w:val="24"/>
        </w:rPr>
      </w:pPr>
    </w:p>
    <w:p w14:paraId="05B530C0" w14:textId="77777777" w:rsidR="002F462B" w:rsidRDefault="002F462B" w:rsidP="00114919">
      <w:pPr>
        <w:jc w:val="both"/>
        <w:rPr>
          <w:rFonts w:ascii="Times New Roman" w:hAnsi="Times New Roman" w:cs="Times New Roman"/>
          <w:sz w:val="24"/>
          <w:szCs w:val="24"/>
        </w:rPr>
      </w:pPr>
    </w:p>
    <w:p w14:paraId="131BD67F" w14:textId="77777777" w:rsidR="002F462B" w:rsidRDefault="002F462B" w:rsidP="00114919">
      <w:pPr>
        <w:jc w:val="both"/>
        <w:rPr>
          <w:rFonts w:ascii="Times New Roman" w:hAnsi="Times New Roman" w:cs="Times New Roman"/>
          <w:sz w:val="24"/>
          <w:szCs w:val="24"/>
        </w:rPr>
      </w:pPr>
    </w:p>
    <w:p w14:paraId="2E008813" w14:textId="77777777" w:rsidR="002F462B" w:rsidRDefault="002F462B" w:rsidP="00114919">
      <w:pPr>
        <w:jc w:val="both"/>
        <w:rPr>
          <w:rFonts w:ascii="Times New Roman" w:hAnsi="Times New Roman" w:cs="Times New Roman"/>
          <w:sz w:val="24"/>
          <w:szCs w:val="24"/>
        </w:rPr>
      </w:pPr>
    </w:p>
    <w:p w14:paraId="657114BF" w14:textId="77777777" w:rsidR="002F462B" w:rsidRDefault="002F462B" w:rsidP="00114919">
      <w:pPr>
        <w:jc w:val="both"/>
        <w:rPr>
          <w:rFonts w:ascii="Times New Roman" w:hAnsi="Times New Roman" w:cs="Times New Roman"/>
          <w:sz w:val="24"/>
          <w:szCs w:val="24"/>
        </w:rPr>
      </w:pPr>
    </w:p>
    <w:p w14:paraId="3E35C70B" w14:textId="77777777" w:rsidR="002F462B" w:rsidRDefault="002F462B" w:rsidP="00114919">
      <w:pPr>
        <w:jc w:val="both"/>
        <w:rPr>
          <w:rFonts w:ascii="Times New Roman" w:hAnsi="Times New Roman" w:cs="Times New Roman"/>
          <w:sz w:val="24"/>
          <w:szCs w:val="24"/>
        </w:rPr>
      </w:pPr>
    </w:p>
    <w:p w14:paraId="3021BACD" w14:textId="77777777" w:rsidR="002F462B" w:rsidRDefault="002F462B" w:rsidP="00114919">
      <w:pPr>
        <w:jc w:val="both"/>
        <w:rPr>
          <w:rFonts w:ascii="Times New Roman" w:hAnsi="Times New Roman" w:cs="Times New Roman"/>
          <w:sz w:val="24"/>
          <w:szCs w:val="24"/>
        </w:rPr>
      </w:pPr>
    </w:p>
    <w:p w14:paraId="19082118" w14:textId="77777777" w:rsidR="002F462B" w:rsidRDefault="002F462B" w:rsidP="00114919">
      <w:pPr>
        <w:jc w:val="both"/>
        <w:rPr>
          <w:rFonts w:ascii="Times New Roman" w:hAnsi="Times New Roman" w:cs="Times New Roman"/>
          <w:sz w:val="24"/>
          <w:szCs w:val="24"/>
        </w:rPr>
      </w:pPr>
    </w:p>
    <w:p w14:paraId="67EA484B" w14:textId="77777777" w:rsidR="002F462B" w:rsidRDefault="002F462B" w:rsidP="00114919">
      <w:pPr>
        <w:jc w:val="both"/>
        <w:rPr>
          <w:rFonts w:ascii="Times New Roman" w:hAnsi="Times New Roman" w:cs="Times New Roman"/>
          <w:sz w:val="24"/>
          <w:szCs w:val="24"/>
        </w:rPr>
      </w:pPr>
    </w:p>
    <w:p w14:paraId="21E45664" w14:textId="77777777" w:rsidR="002F462B" w:rsidRDefault="002F462B" w:rsidP="00114919">
      <w:pPr>
        <w:jc w:val="both"/>
        <w:rPr>
          <w:rFonts w:ascii="Times New Roman" w:hAnsi="Times New Roman" w:cs="Times New Roman"/>
          <w:sz w:val="24"/>
          <w:szCs w:val="24"/>
        </w:rPr>
      </w:pPr>
    </w:p>
    <w:p w14:paraId="4FD2F871" w14:textId="77777777" w:rsidR="002F462B" w:rsidRDefault="002F462B" w:rsidP="00114919">
      <w:pPr>
        <w:jc w:val="both"/>
        <w:rPr>
          <w:rFonts w:ascii="Times New Roman" w:hAnsi="Times New Roman" w:cs="Times New Roman"/>
          <w:sz w:val="24"/>
          <w:szCs w:val="24"/>
        </w:rPr>
      </w:pPr>
    </w:p>
    <w:p w14:paraId="6B91F724" w14:textId="77777777" w:rsidR="002F462B" w:rsidRDefault="002F462B" w:rsidP="00114919">
      <w:pPr>
        <w:jc w:val="both"/>
        <w:rPr>
          <w:rFonts w:ascii="Times New Roman" w:hAnsi="Times New Roman" w:cs="Times New Roman"/>
          <w:sz w:val="24"/>
          <w:szCs w:val="24"/>
        </w:rPr>
      </w:pPr>
    </w:p>
    <w:p w14:paraId="59C31617" w14:textId="77777777" w:rsidR="002F462B" w:rsidRDefault="002F462B" w:rsidP="00114919">
      <w:pPr>
        <w:jc w:val="both"/>
        <w:rPr>
          <w:rFonts w:ascii="Times New Roman" w:hAnsi="Times New Roman" w:cs="Times New Roman"/>
          <w:sz w:val="24"/>
          <w:szCs w:val="24"/>
        </w:rPr>
      </w:pPr>
    </w:p>
    <w:p w14:paraId="2C334D7E" w14:textId="77777777" w:rsidR="002F462B" w:rsidRDefault="002F462B" w:rsidP="00114919">
      <w:pPr>
        <w:jc w:val="both"/>
        <w:rPr>
          <w:rFonts w:ascii="Times New Roman" w:hAnsi="Times New Roman" w:cs="Times New Roman"/>
          <w:sz w:val="24"/>
          <w:szCs w:val="24"/>
        </w:rPr>
      </w:pPr>
    </w:p>
    <w:p w14:paraId="4730AC25" w14:textId="77777777" w:rsidR="002F462B" w:rsidRDefault="002F462B" w:rsidP="00114919">
      <w:pPr>
        <w:jc w:val="both"/>
        <w:rPr>
          <w:rFonts w:ascii="Times New Roman" w:hAnsi="Times New Roman" w:cs="Times New Roman"/>
          <w:sz w:val="24"/>
          <w:szCs w:val="24"/>
        </w:rPr>
      </w:pPr>
    </w:p>
    <w:p w14:paraId="3148EB52" w14:textId="77777777" w:rsidR="002F462B" w:rsidRDefault="002F462B" w:rsidP="00114919">
      <w:pPr>
        <w:jc w:val="both"/>
        <w:rPr>
          <w:rFonts w:ascii="Times New Roman" w:hAnsi="Times New Roman" w:cs="Times New Roman"/>
          <w:sz w:val="24"/>
          <w:szCs w:val="24"/>
        </w:rPr>
      </w:pPr>
    </w:p>
    <w:p w14:paraId="5578877F" w14:textId="77777777" w:rsidR="002F462B" w:rsidRDefault="002F462B" w:rsidP="00114919">
      <w:pPr>
        <w:jc w:val="both"/>
        <w:rPr>
          <w:rFonts w:ascii="Times New Roman" w:hAnsi="Times New Roman" w:cs="Times New Roman"/>
          <w:sz w:val="24"/>
          <w:szCs w:val="24"/>
        </w:rPr>
      </w:pPr>
    </w:p>
    <w:p w14:paraId="04E3DD2E" w14:textId="28F65E0B" w:rsidR="00114919" w:rsidRDefault="00931B91" w:rsidP="00114919">
      <w:pPr>
        <w:jc w:val="both"/>
        <w:rPr>
          <w:rFonts w:ascii="Times New Roman" w:eastAsia="Times New Roman" w:hAnsi="Times New Roman" w:cs="Times New Roman"/>
          <w:sz w:val="24"/>
          <w:szCs w:val="24"/>
        </w:rPr>
      </w:pPr>
      <w:r w:rsidRPr="00880C92">
        <w:rPr>
          <w:rFonts w:ascii="Times New Roman" w:hAnsi="Times New Roman" w:cs="Times New Roman"/>
          <w:sz w:val="24"/>
          <w:szCs w:val="24"/>
        </w:rPr>
        <w:lastRenderedPageBreak/>
        <w:t xml:space="preserve">Na temelju članka 9. stavak (1) točka i) Zakona o Uredu za prevenciju korupcije i koordinaciju aktivnosti na suzbijanju korupcije </w:t>
      </w:r>
      <w:r w:rsidRPr="00880C92">
        <w:rPr>
          <w:rFonts w:ascii="Times New Roman" w:eastAsia="Times New Roman" w:hAnsi="Times New Roman" w:cs="Times New Roman"/>
          <w:sz w:val="24"/>
          <w:szCs w:val="24"/>
        </w:rPr>
        <w:t>(„Službeni glasnik Brčko distrikta BiH“, broj: 25/18), a sukladno sa Strategijom za borbu protiv korupcije u Brčko distriktu BiH 2022.-2024. godina, Strateški program 4.2. „Prikupljanje vjerodostojnih podataka o provedbi antikorupcijskih aktivnosti, analiza i izvješćivanje“, s ciljem provedbe aktivnosti 4.2.1.3. iz Akcijskog plana za provedbu Strategije za borbu protiv korupcije u Brčko distriktu BiH 2022.-2024. godine, Ured za prevenciju korupcije i koordinaciju aktivnosti na suzbijanju korupcije u Brčko distriktu BiH donosi:</w:t>
      </w:r>
    </w:p>
    <w:p w14:paraId="34B04A8E" w14:textId="77777777" w:rsidR="00BC63D5" w:rsidRPr="00BC63D5" w:rsidRDefault="00BC63D5" w:rsidP="00114919">
      <w:pPr>
        <w:jc w:val="both"/>
        <w:rPr>
          <w:rFonts w:ascii="Times New Roman" w:eastAsia="Times New Roman" w:hAnsi="Times New Roman" w:cs="Times New Roman"/>
          <w:sz w:val="24"/>
          <w:szCs w:val="24"/>
        </w:rPr>
      </w:pPr>
    </w:p>
    <w:p w14:paraId="34A8EDED" w14:textId="37F5FEFD" w:rsidR="00880C92" w:rsidRPr="00880C92" w:rsidRDefault="005D0CDF" w:rsidP="00880C92">
      <w:pPr>
        <w:jc w:val="center"/>
        <w:rPr>
          <w:rFonts w:ascii="Times New Roman" w:hAnsi="Times New Roman" w:cs="Times New Roman"/>
          <w:b/>
          <w:sz w:val="24"/>
          <w:szCs w:val="24"/>
        </w:rPr>
      </w:pPr>
      <w:r>
        <w:rPr>
          <w:rFonts w:ascii="Times New Roman" w:hAnsi="Times New Roman" w:cs="Times New Roman"/>
          <w:b/>
          <w:sz w:val="24"/>
          <w:szCs w:val="24"/>
        </w:rPr>
        <w:t>JEDINSTVENA METODOLOGIJA I SMJERNICE ZA IZRADU I PROVEDBU PLANOVA INTEGRITETA U ORGANIMA I INSTITUCIJAMA JAVNE UPRAVE BRČKO DISTRIKTA BiH</w:t>
      </w:r>
    </w:p>
    <w:p w14:paraId="4FBC6A20" w14:textId="77777777" w:rsidR="00880C92" w:rsidRPr="00880C92" w:rsidRDefault="00880C92" w:rsidP="00880C92">
      <w:pPr>
        <w:jc w:val="center"/>
        <w:rPr>
          <w:rFonts w:ascii="Times New Roman" w:hAnsi="Times New Roman" w:cs="Times New Roman"/>
          <w:b/>
          <w:sz w:val="24"/>
          <w:szCs w:val="24"/>
        </w:rPr>
      </w:pPr>
    </w:p>
    <w:p w14:paraId="0A401CFA" w14:textId="77777777" w:rsidR="00880C92" w:rsidRPr="00D86948" w:rsidRDefault="00880C92" w:rsidP="00D86948">
      <w:pPr>
        <w:pStyle w:val="Heading1"/>
      </w:pPr>
      <w:bookmarkStart w:id="0" w:name="_Toc120258377"/>
      <w:r w:rsidRPr="00D86948">
        <w:t>KONCEPT PLANA INTEGRITETA</w:t>
      </w:r>
      <w:bookmarkEnd w:id="0"/>
    </w:p>
    <w:p w14:paraId="58A46402" w14:textId="4B853CA1" w:rsidR="00F93809" w:rsidRDefault="00F93809" w:rsidP="00F93809">
      <w:pPr>
        <w:jc w:val="both"/>
        <w:rPr>
          <w:rFonts w:ascii="Times New Roman" w:hAnsi="Times New Roman" w:cs="Times New Roman"/>
          <w:sz w:val="24"/>
          <w:szCs w:val="24"/>
        </w:rPr>
      </w:pPr>
      <w:r>
        <w:rPr>
          <w:rFonts w:ascii="Times New Roman" w:hAnsi="Times New Roman" w:cs="Times New Roman"/>
          <w:sz w:val="24"/>
          <w:szCs w:val="24"/>
        </w:rPr>
        <w:t>Plan integriteta interni je antikorupcijski dokument preventivne naravi koji sadrži skup mjera pravne i praktične naravi kojima se sprječavaju i otklanjaju mogućnosti za nastanak i razvoj različitih oblika korupcije, koruptivnih učinaka kao i dr. oblici nepravilnosti u radu tijela/institucija javne uprave.</w:t>
      </w:r>
    </w:p>
    <w:p w14:paraId="359D7B9E" w14:textId="0E4C6283" w:rsidR="00114919" w:rsidRDefault="005F0CB7" w:rsidP="005F0CB7">
      <w:pPr>
        <w:jc w:val="both"/>
        <w:rPr>
          <w:rFonts w:ascii="Times New Roman" w:hAnsi="Times New Roman" w:cs="Times New Roman"/>
          <w:iCs/>
          <w:sz w:val="24"/>
          <w:szCs w:val="24"/>
          <w:lang w:val="hr-HR"/>
        </w:rPr>
      </w:pPr>
      <w:r w:rsidRPr="005F0CB7">
        <w:rPr>
          <w:rFonts w:ascii="Times New Roman" w:hAnsi="Times New Roman" w:cs="Times New Roman"/>
          <w:iCs/>
          <w:sz w:val="24"/>
          <w:szCs w:val="24"/>
          <w:lang w:val="hr-HR"/>
        </w:rPr>
        <w:t xml:space="preserve">Plan integriteta je preventivni antikorupcijski mehanizam čiji cilj nije rješavanje pojedinačnih slučajeva korupcije, već uspostavljanje mehanizama koji će utjecati na smanjenje rizika od korupcije i drugih nepravilnosti u svim područjima djelovanja tijela/institucija javne </w:t>
      </w:r>
      <w:r w:rsidR="006A1F7E">
        <w:rPr>
          <w:rFonts w:ascii="Times New Roman" w:hAnsi="Times New Roman" w:cs="Times New Roman"/>
          <w:sz w:val="24"/>
          <w:szCs w:val="24"/>
        </w:rPr>
        <w:t xml:space="preserve">uprave </w:t>
      </w:r>
      <w:r w:rsidRPr="005F0CB7">
        <w:rPr>
          <w:rFonts w:ascii="Times New Roman" w:hAnsi="Times New Roman" w:cs="Times New Roman"/>
          <w:iCs/>
          <w:sz w:val="24"/>
          <w:szCs w:val="24"/>
          <w:lang w:val="hr-HR"/>
        </w:rPr>
        <w:t xml:space="preserve">. Pod institucionalnim integritetom podrazumijevamo način rada </w:t>
      </w:r>
      <w:r w:rsidR="006A1F7E">
        <w:rPr>
          <w:rFonts w:ascii="Times New Roman" w:hAnsi="Times New Roman" w:cs="Times New Roman"/>
          <w:sz w:val="24"/>
          <w:szCs w:val="24"/>
        </w:rPr>
        <w:t xml:space="preserve">tijela/institucija javne uprave </w:t>
      </w:r>
      <w:r>
        <w:rPr>
          <w:rFonts w:ascii="Times New Roman" w:hAnsi="Times New Roman" w:cs="Times New Roman"/>
          <w:iCs/>
          <w:sz w:val="24"/>
          <w:szCs w:val="24"/>
          <w:lang w:val="hr-HR"/>
        </w:rPr>
        <w:t xml:space="preserve">, imenovanih i zaposlenih osoba u njima, koji rade i postupaju u skladu s načelima neovisnosti, nepristranosti, transparentnosti i poštenja. Ne možemo govoriti o integritetu </w:t>
      </w:r>
      <w:r w:rsidR="006A1F7E">
        <w:rPr>
          <w:rFonts w:ascii="Times New Roman" w:hAnsi="Times New Roman" w:cs="Times New Roman"/>
          <w:sz w:val="24"/>
          <w:szCs w:val="24"/>
        </w:rPr>
        <w:t xml:space="preserve">tijela/ </w:t>
      </w:r>
      <w:r>
        <w:rPr>
          <w:rFonts w:ascii="Times New Roman" w:hAnsi="Times New Roman" w:cs="Times New Roman"/>
          <w:iCs/>
          <w:sz w:val="24"/>
          <w:szCs w:val="24"/>
          <w:lang w:val="hr-HR"/>
        </w:rPr>
        <w:t xml:space="preserve">institucije javne uprave ako nema izgrađen integritet pojedinca, koji je svjestan da interes </w:t>
      </w:r>
      <w:r w:rsidR="006A1F7E">
        <w:rPr>
          <w:rFonts w:ascii="Times New Roman" w:hAnsi="Times New Roman" w:cs="Times New Roman"/>
          <w:sz w:val="24"/>
          <w:szCs w:val="24"/>
        </w:rPr>
        <w:t xml:space="preserve">tijela/ </w:t>
      </w:r>
      <w:r>
        <w:rPr>
          <w:rFonts w:ascii="Times New Roman" w:hAnsi="Times New Roman" w:cs="Times New Roman"/>
          <w:iCs/>
          <w:sz w:val="24"/>
          <w:szCs w:val="24"/>
          <w:lang w:val="hr-HR"/>
        </w:rPr>
        <w:t xml:space="preserve">institucije javne uprave mora biti iznad njegovog privatnog interesa. Pojedinac s izgrađenim integritetom pridonijet će jačanju integriteta </w:t>
      </w:r>
      <w:r w:rsidR="006A1F7E">
        <w:rPr>
          <w:rFonts w:ascii="Times New Roman" w:hAnsi="Times New Roman" w:cs="Times New Roman"/>
          <w:sz w:val="24"/>
          <w:szCs w:val="24"/>
        </w:rPr>
        <w:t xml:space="preserve">tijela/ </w:t>
      </w:r>
      <w:r>
        <w:rPr>
          <w:rFonts w:ascii="Times New Roman" w:hAnsi="Times New Roman" w:cs="Times New Roman"/>
          <w:iCs/>
          <w:sz w:val="24"/>
          <w:szCs w:val="24"/>
          <w:lang w:val="hr-HR"/>
        </w:rPr>
        <w:t xml:space="preserve">institucije javne uprave, a snažan osobni integritet, kao i integritet </w:t>
      </w:r>
      <w:r w:rsidR="006A1F7E">
        <w:rPr>
          <w:rFonts w:ascii="Times New Roman" w:hAnsi="Times New Roman" w:cs="Times New Roman"/>
          <w:sz w:val="24"/>
          <w:szCs w:val="24"/>
        </w:rPr>
        <w:t xml:space="preserve">tijela/ </w:t>
      </w:r>
      <w:r>
        <w:rPr>
          <w:rFonts w:ascii="Times New Roman" w:hAnsi="Times New Roman" w:cs="Times New Roman"/>
          <w:iCs/>
          <w:sz w:val="24"/>
          <w:szCs w:val="24"/>
          <w:lang w:val="hr-HR"/>
        </w:rPr>
        <w:t>institucije javne uprave treba doprinijeti izgradnji društvenog integriteta.</w:t>
      </w:r>
    </w:p>
    <w:p w14:paraId="759C1C89" w14:textId="63A82552" w:rsidR="0051613D" w:rsidRDefault="0051613D" w:rsidP="005F0CB7">
      <w:pPr>
        <w:jc w:val="both"/>
        <w:rPr>
          <w:rFonts w:ascii="Times New Roman" w:hAnsi="Times New Roman" w:cs="Times New Roman"/>
          <w:iCs/>
          <w:sz w:val="24"/>
          <w:szCs w:val="24"/>
          <w:lang w:val="hr-HR"/>
        </w:rPr>
      </w:pPr>
      <w:r w:rsidRPr="0051613D">
        <w:rPr>
          <w:rFonts w:ascii="Times New Roman" w:hAnsi="Times New Roman" w:cs="Times New Roman"/>
          <w:iCs/>
          <w:sz w:val="24"/>
          <w:szCs w:val="24"/>
          <w:lang w:val="hr-HR"/>
        </w:rPr>
        <w:t xml:space="preserve">Pri izradi navedenog dokumenta važna je objektivna samoprocjena, odnosno relevantna i realna identifikacija i analiza rizika, procjena njihovog intenziteta i predlaganje odgovarajućih mjera za smanjenje rizika. Objektivna samoprocjena ne znači priznavanje postojanja korupcije ili drugih nepravilnosti u </w:t>
      </w:r>
      <w:r w:rsidR="006A1F7E">
        <w:rPr>
          <w:rFonts w:ascii="Times New Roman" w:hAnsi="Times New Roman" w:cs="Times New Roman"/>
          <w:sz w:val="24"/>
          <w:szCs w:val="24"/>
        </w:rPr>
        <w:t xml:space="preserve">tijelu/ </w:t>
      </w:r>
      <w:r w:rsidRPr="0051613D">
        <w:rPr>
          <w:rFonts w:ascii="Times New Roman" w:hAnsi="Times New Roman" w:cs="Times New Roman"/>
          <w:iCs/>
          <w:sz w:val="24"/>
          <w:szCs w:val="24"/>
          <w:lang w:val="hr-HR"/>
        </w:rPr>
        <w:t>instituciji javne uprave, već prepoznavanje i identificiranje prilika i nedostataka.</w:t>
      </w:r>
      <w:r w:rsidRPr="0051613D">
        <w:rPr>
          <w:rFonts w:ascii="Times New Roman" w:hAnsi="Times New Roman" w:cs="Times New Roman"/>
          <w:i/>
          <w:iCs/>
          <w:sz w:val="24"/>
          <w:szCs w:val="24"/>
          <w:lang w:val="hr-HR"/>
        </w:rPr>
        <w:t xml:space="preserve"> </w:t>
      </w:r>
      <w:r w:rsidRPr="0051613D">
        <w:rPr>
          <w:rFonts w:ascii="Times New Roman" w:hAnsi="Times New Roman" w:cs="Times New Roman"/>
          <w:iCs/>
          <w:sz w:val="24"/>
          <w:szCs w:val="24"/>
          <w:lang w:val="hr-HR"/>
        </w:rPr>
        <w:t xml:space="preserve">što može dovesti do korupcije i drugih nepravilnosti u radu </w:t>
      </w:r>
      <w:r w:rsidR="006A1F7E">
        <w:rPr>
          <w:rFonts w:ascii="Times New Roman" w:hAnsi="Times New Roman" w:cs="Times New Roman"/>
          <w:sz w:val="24"/>
          <w:szCs w:val="24"/>
        </w:rPr>
        <w:t xml:space="preserve">tijela/ </w:t>
      </w:r>
      <w:r w:rsidRPr="0051613D">
        <w:rPr>
          <w:rFonts w:ascii="Times New Roman" w:hAnsi="Times New Roman" w:cs="Times New Roman"/>
          <w:iCs/>
          <w:sz w:val="24"/>
          <w:szCs w:val="24"/>
          <w:lang w:val="hr-HR"/>
        </w:rPr>
        <w:t>institucija javne uprave.</w:t>
      </w:r>
    </w:p>
    <w:p w14:paraId="00FFA032" w14:textId="7278B6CD" w:rsidR="0051613D" w:rsidRDefault="0051613D" w:rsidP="0051613D">
      <w:pPr>
        <w:tabs>
          <w:tab w:val="left" w:pos="0"/>
        </w:tabs>
        <w:jc w:val="both"/>
        <w:rPr>
          <w:rFonts w:ascii="Times New Roman" w:hAnsi="Times New Roman" w:cs="Times New Roman"/>
          <w:iCs/>
          <w:sz w:val="24"/>
          <w:szCs w:val="24"/>
          <w:lang w:val="hr-HR"/>
        </w:rPr>
      </w:pPr>
      <w:r w:rsidRPr="0051613D">
        <w:rPr>
          <w:rFonts w:ascii="Times New Roman" w:hAnsi="Times New Roman" w:cs="Times New Roman"/>
          <w:iCs/>
          <w:sz w:val="24"/>
          <w:szCs w:val="24"/>
          <w:lang w:val="hr-HR"/>
        </w:rPr>
        <w:t xml:space="preserve">Bitno obilježje izrade plana integriteta je uključivanje imenovanih i zaposlenih osoba u </w:t>
      </w:r>
      <w:r w:rsidR="00067604">
        <w:rPr>
          <w:rFonts w:ascii="Times New Roman" w:hAnsi="Times New Roman" w:cs="Times New Roman"/>
          <w:sz w:val="24"/>
          <w:szCs w:val="24"/>
        </w:rPr>
        <w:t xml:space="preserve">tijelu/ </w:t>
      </w:r>
      <w:r w:rsidRPr="0051613D">
        <w:rPr>
          <w:rFonts w:ascii="Times New Roman" w:hAnsi="Times New Roman" w:cs="Times New Roman"/>
          <w:iCs/>
          <w:sz w:val="24"/>
          <w:szCs w:val="24"/>
          <w:lang w:val="hr-HR"/>
        </w:rPr>
        <w:t xml:space="preserve">instituciji državne uprave u njegovu izradu. Na ovaj način postižu se dva važna cilja: a) zaposlenici </w:t>
      </w:r>
      <w:r w:rsidR="00004F51">
        <w:rPr>
          <w:rFonts w:ascii="Times New Roman" w:hAnsi="Times New Roman" w:cs="Times New Roman"/>
          <w:sz w:val="24"/>
          <w:szCs w:val="24"/>
        </w:rPr>
        <w:t xml:space="preserve">tijela/institucije javne uprave </w:t>
      </w:r>
      <w:r w:rsidRPr="0051613D">
        <w:rPr>
          <w:rFonts w:ascii="Times New Roman" w:hAnsi="Times New Roman" w:cs="Times New Roman"/>
          <w:iCs/>
          <w:sz w:val="24"/>
          <w:szCs w:val="24"/>
          <w:lang w:val="hr-HR"/>
        </w:rPr>
        <w:t>svojim znanjem i iskustvom stečenim tijekom rada mogu na najbolji način utvrditi koji su konkretni rizici od korupcije, koji su čimbenici ( izvora) identificiranih rizika i koliki je intenzitet tih rizika i b) uključenjem u proces imenovane i zaposlene osobe plan integriteta doživljavaju kao vlastiti, a ne nametnuti dokument čija primjena može doprinijeti na bolje radno okruženje.</w:t>
      </w:r>
    </w:p>
    <w:p w14:paraId="69B14B58" w14:textId="224F1DD6" w:rsidR="003C1252" w:rsidRPr="0051613D" w:rsidRDefault="00C036C0" w:rsidP="0051613D">
      <w:pPr>
        <w:tabs>
          <w:tab w:val="left" w:pos="0"/>
        </w:tabs>
        <w:jc w:val="both"/>
        <w:rPr>
          <w:rFonts w:ascii="Times New Roman" w:hAnsi="Times New Roman" w:cs="Times New Roman"/>
          <w:iCs/>
          <w:sz w:val="24"/>
          <w:szCs w:val="24"/>
          <w:lang w:val="hr-HR"/>
        </w:rPr>
      </w:pPr>
      <w:r>
        <w:rPr>
          <w:rFonts w:ascii="Times New Roman" w:hAnsi="Times New Roman" w:cs="Times New Roman"/>
          <w:iCs/>
          <w:sz w:val="24"/>
          <w:szCs w:val="24"/>
          <w:lang w:val="hr-HR"/>
        </w:rPr>
        <w:lastRenderedPageBreak/>
        <w:t xml:space="preserve">Provedbom </w:t>
      </w:r>
      <w:r w:rsidR="004900AE">
        <w:rPr>
          <w:rFonts w:ascii="Times New Roman" w:hAnsi="Times New Roman" w:cs="Times New Roman"/>
          <w:iCs/>
          <w:sz w:val="24"/>
          <w:szCs w:val="24"/>
          <w:lang w:val="hr-HR"/>
        </w:rPr>
        <w:t xml:space="preserve">plana integriteta imenovane i zaposlene osobe u </w:t>
      </w:r>
      <w:r w:rsidR="00004F51">
        <w:rPr>
          <w:rFonts w:ascii="Times New Roman" w:hAnsi="Times New Roman" w:cs="Times New Roman"/>
          <w:sz w:val="24"/>
          <w:szCs w:val="24"/>
        </w:rPr>
        <w:t xml:space="preserve">tijelima/institucijama javne uprave </w:t>
      </w:r>
      <w:r w:rsidR="004900AE">
        <w:rPr>
          <w:rFonts w:ascii="Times New Roman" w:hAnsi="Times New Roman" w:cs="Times New Roman"/>
          <w:iCs/>
          <w:sz w:val="24"/>
          <w:szCs w:val="24"/>
          <w:lang w:val="hr-HR"/>
        </w:rPr>
        <w:t xml:space="preserve">jačaju svoje profesionalne i etičke sposobnosti na način da u obavljanju poslova iz svoje nadležnosti ne umanjuju svoj ugled i ugled tijela </w:t>
      </w:r>
      <w:r w:rsidR="00004F51">
        <w:rPr>
          <w:rFonts w:ascii="Times New Roman" w:hAnsi="Times New Roman" w:cs="Times New Roman"/>
          <w:sz w:val="24"/>
          <w:szCs w:val="24"/>
        </w:rPr>
        <w:t xml:space="preserve">javne uprave. / </w:t>
      </w:r>
      <w:r w:rsidR="004900AE">
        <w:rPr>
          <w:rFonts w:ascii="Times New Roman" w:hAnsi="Times New Roman" w:cs="Times New Roman"/>
          <w:iCs/>
          <w:sz w:val="24"/>
          <w:szCs w:val="24"/>
          <w:lang w:val="hr-HR"/>
        </w:rPr>
        <w:t xml:space="preserve">institucija, te ne dovodi u pitanje njihovu nepristranost u radu, kao i da u što većoj mjeri otkloni svaku sumnju u mogućnost nastanka i razvoja korupcije i koruptivnog ponašanja, neetičkog i neprofesionalnog ponašanja i drugih nepravilnosti u radu. tijela/ institucije </w:t>
      </w:r>
      <w:r w:rsidR="00004F51">
        <w:rPr>
          <w:rFonts w:ascii="Times New Roman" w:hAnsi="Times New Roman" w:cs="Times New Roman"/>
          <w:sz w:val="24"/>
          <w:szCs w:val="24"/>
        </w:rPr>
        <w:t>javne uprave .</w:t>
      </w:r>
    </w:p>
    <w:p w14:paraId="51A45D1D" w14:textId="77777777" w:rsidR="0051613D" w:rsidRDefault="0051613D" w:rsidP="00D86948">
      <w:pPr>
        <w:pStyle w:val="Heading1"/>
        <w:rPr>
          <w:lang w:val="hr-HR"/>
        </w:rPr>
      </w:pPr>
      <w:bookmarkStart w:id="1" w:name="_Toc120258378"/>
      <w:r w:rsidRPr="0051613D">
        <w:rPr>
          <w:lang w:val="hr-HR"/>
        </w:rPr>
        <w:t>SVRHA IZRADE PLANA INTEGRITETA</w:t>
      </w:r>
      <w:bookmarkEnd w:id="1"/>
    </w:p>
    <w:p w14:paraId="2995074A" w14:textId="754471F3" w:rsidR="0051613D" w:rsidRDefault="0051613D" w:rsidP="005F0CB7">
      <w:pPr>
        <w:jc w:val="both"/>
        <w:rPr>
          <w:rFonts w:ascii="Times New Roman" w:hAnsi="Times New Roman" w:cs="Times New Roman"/>
          <w:color w:val="000000"/>
          <w:sz w:val="24"/>
          <w:szCs w:val="24"/>
        </w:rPr>
      </w:pPr>
      <w:r w:rsidRPr="0051613D">
        <w:rPr>
          <w:rFonts w:ascii="Times New Roman" w:hAnsi="Times New Roman" w:cs="Times New Roman"/>
          <w:color w:val="000000"/>
          <w:sz w:val="24"/>
          <w:szCs w:val="24"/>
        </w:rPr>
        <w:t xml:space="preserve">Svrha izrade i donošenja navedenog dokumenta je skrenuti pozornost unutar </w:t>
      </w:r>
      <w:r w:rsidR="00004F51">
        <w:rPr>
          <w:rFonts w:ascii="Times New Roman" w:hAnsi="Times New Roman" w:cs="Times New Roman"/>
          <w:sz w:val="24"/>
          <w:szCs w:val="24"/>
        </w:rPr>
        <w:t xml:space="preserve">tijela državne uprave/ </w:t>
      </w:r>
      <w:r w:rsidRPr="0051613D">
        <w:rPr>
          <w:rFonts w:ascii="Times New Roman" w:hAnsi="Times New Roman" w:cs="Times New Roman"/>
          <w:color w:val="000000"/>
          <w:sz w:val="24"/>
          <w:szCs w:val="24"/>
        </w:rPr>
        <w:t xml:space="preserve">institucije kako na postojeće tako i na potencijalne nepravilnosti, te definirati rizična područja, radna mjesta koja su podložna različitim oblicima nepravilnosti i koruptivnih radnji, te djelovati u na taj način preventivno, odnosno skrenuti pozornost na moguće rizike od nepravilnosti u radu tijela/ institucija </w:t>
      </w:r>
      <w:r w:rsidR="00004F51" w:rsidRPr="00004F51">
        <w:rPr>
          <w:rFonts w:ascii="Times New Roman" w:hAnsi="Times New Roman" w:cs="Times New Roman"/>
          <w:sz w:val="24"/>
          <w:szCs w:val="24"/>
        </w:rPr>
        <w:t xml:space="preserve">javne uprave . </w:t>
      </w:r>
      <w:r w:rsidRPr="0051613D">
        <w:rPr>
          <w:rFonts w:ascii="Times New Roman" w:hAnsi="Times New Roman" w:cs="Times New Roman"/>
          <w:color w:val="000000"/>
          <w:sz w:val="24"/>
          <w:szCs w:val="24"/>
        </w:rPr>
        <w:t>Karakterističan je za plan integriteta</w:t>
      </w:r>
      <w:r>
        <w:rPr>
          <w:rFonts w:ascii="Arial" w:hAnsi="Arial" w:cs="Arial"/>
          <w:color w:val="000000"/>
          <w:sz w:val="23"/>
          <w:szCs w:val="23"/>
        </w:rPr>
        <w:t xml:space="preserve"> </w:t>
      </w:r>
      <w:r w:rsidRPr="0051613D">
        <w:rPr>
          <w:rFonts w:ascii="Times New Roman" w:hAnsi="Times New Roman" w:cs="Times New Roman"/>
          <w:color w:val="000000"/>
          <w:sz w:val="24"/>
          <w:szCs w:val="24"/>
        </w:rPr>
        <w:t xml:space="preserve">da ima sposobnost prilagođavanja specifičnostima različitih </w:t>
      </w:r>
      <w:r w:rsidR="00004F51">
        <w:rPr>
          <w:rFonts w:ascii="Times New Roman" w:hAnsi="Times New Roman" w:cs="Times New Roman"/>
          <w:sz w:val="24"/>
          <w:szCs w:val="24"/>
        </w:rPr>
        <w:t xml:space="preserve">tijela/institucija javne uprave </w:t>
      </w:r>
      <w:r w:rsidRPr="0051613D">
        <w:rPr>
          <w:rFonts w:ascii="Times New Roman" w:hAnsi="Times New Roman" w:cs="Times New Roman"/>
          <w:color w:val="000000"/>
          <w:sz w:val="24"/>
          <w:szCs w:val="24"/>
        </w:rPr>
        <w:t xml:space="preserve">i djelatnosti te kao takva doprinosi povećanju učinkovitosti u ostvarivanju ciljeva antikorupcijske politike. Učinci uvođenja </w:t>
      </w:r>
      <w:proofErr w:type="spellStart"/>
      <w:r w:rsidRPr="0051613D">
        <w:rPr>
          <w:rFonts w:ascii="Times New Roman" w:hAnsi="Times New Roman" w:cs="Times New Roman"/>
          <w:color w:val="000000"/>
          <w:sz w:val="24"/>
          <w:szCs w:val="24"/>
        </w:rPr>
        <w:t>pana</w:t>
      </w:r>
      <w:proofErr w:type="spellEnd"/>
      <w:r w:rsidRPr="0051613D">
        <w:rPr>
          <w:rFonts w:ascii="Times New Roman" w:hAnsi="Times New Roman" w:cs="Times New Roman"/>
          <w:color w:val="000000"/>
          <w:sz w:val="24"/>
          <w:szCs w:val="24"/>
        </w:rPr>
        <w:t xml:space="preserve"> integriteta su: povećanje učinkovitosti i transparentnosti rada </w:t>
      </w:r>
      <w:r w:rsidR="00004F51">
        <w:rPr>
          <w:rFonts w:ascii="Times New Roman" w:hAnsi="Times New Roman" w:cs="Times New Roman"/>
          <w:sz w:val="24"/>
          <w:szCs w:val="24"/>
        </w:rPr>
        <w:t xml:space="preserve">tijela/institucija javne uprave </w:t>
      </w:r>
      <w:r w:rsidRPr="0051613D">
        <w:rPr>
          <w:rFonts w:ascii="Times New Roman" w:hAnsi="Times New Roman" w:cs="Times New Roman"/>
          <w:color w:val="000000"/>
          <w:sz w:val="24"/>
          <w:szCs w:val="24"/>
        </w:rPr>
        <w:t xml:space="preserve">, poboljšanje kvalitete rada </w:t>
      </w:r>
      <w:r w:rsidR="00004F51">
        <w:rPr>
          <w:rFonts w:ascii="Times New Roman" w:hAnsi="Times New Roman" w:cs="Times New Roman"/>
          <w:sz w:val="24"/>
          <w:szCs w:val="24"/>
        </w:rPr>
        <w:t xml:space="preserve">tijela/ </w:t>
      </w:r>
      <w:r w:rsidRPr="0051613D">
        <w:rPr>
          <w:rFonts w:ascii="Times New Roman" w:hAnsi="Times New Roman" w:cs="Times New Roman"/>
          <w:color w:val="000000"/>
          <w:sz w:val="24"/>
          <w:szCs w:val="24"/>
        </w:rPr>
        <w:t xml:space="preserve">institucija javne uprave, dosljedna primjena propisa i internih akata, standardizacija procesa rada i jačanje povjerenja građana, ali i cjelokupne javnosti u rad </w:t>
      </w:r>
      <w:r w:rsidR="00004F51">
        <w:rPr>
          <w:rFonts w:ascii="Times New Roman" w:hAnsi="Times New Roman" w:cs="Times New Roman"/>
          <w:sz w:val="24"/>
          <w:szCs w:val="24"/>
        </w:rPr>
        <w:t>tijela/institucija javne uprave .</w:t>
      </w:r>
    </w:p>
    <w:p w14:paraId="55456EFC" w14:textId="77777777" w:rsidR="00FA2E2B" w:rsidRDefault="00FA2E2B" w:rsidP="00D86948">
      <w:pPr>
        <w:pStyle w:val="Heading1"/>
      </w:pPr>
      <w:bookmarkStart w:id="2" w:name="_Toc120258379"/>
      <w:r w:rsidRPr="00FA2E2B">
        <w:t>SASTAVNI DIJELOVI PLANA INTEGRITETA</w:t>
      </w:r>
      <w:bookmarkEnd w:id="2"/>
    </w:p>
    <w:p w14:paraId="63BF8FDD" w14:textId="77777777" w:rsidR="00FA2E2B" w:rsidRDefault="00FA2E2B" w:rsidP="005F0CB7">
      <w:pPr>
        <w:jc w:val="both"/>
        <w:rPr>
          <w:rFonts w:ascii="Times New Roman" w:hAnsi="Times New Roman" w:cs="Times New Roman"/>
          <w:color w:val="000000"/>
          <w:sz w:val="24"/>
          <w:szCs w:val="24"/>
        </w:rPr>
      </w:pPr>
      <w:r w:rsidRPr="00FA2E2B">
        <w:rPr>
          <w:rFonts w:ascii="Times New Roman" w:hAnsi="Times New Roman" w:cs="Times New Roman"/>
          <w:color w:val="000000"/>
          <w:sz w:val="24"/>
          <w:szCs w:val="24"/>
        </w:rPr>
        <w:t>Sastavni dijelovi plana integriteta su:</w:t>
      </w:r>
    </w:p>
    <w:p w14:paraId="46FEF4B7" w14:textId="23708F1D"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Osnovne podatke o </w:t>
      </w:r>
      <w:r w:rsidR="00004F51">
        <w:rPr>
          <w:rFonts w:ascii="Times New Roman" w:hAnsi="Times New Roman" w:cs="Times New Roman"/>
          <w:sz w:val="24"/>
          <w:szCs w:val="24"/>
        </w:rPr>
        <w:t xml:space="preserve">tijelu državne uprave/ </w:t>
      </w:r>
      <w:r>
        <w:rPr>
          <w:rFonts w:ascii="Times New Roman" w:hAnsi="Times New Roman" w:cs="Times New Roman"/>
          <w:iCs/>
          <w:sz w:val="24"/>
          <w:szCs w:val="24"/>
          <w:lang w:val="hr-HR"/>
        </w:rPr>
        <w:t>instituciji i osobama odgovornim za izradu plana integriteta,</w:t>
      </w:r>
    </w:p>
    <w:p w14:paraId="3DFEEBBE" w14:textId="77777777"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Odluka/Odluka o izradi plana integriteta,</w:t>
      </w:r>
    </w:p>
    <w:p w14:paraId="77A6BB00" w14:textId="49EEAA26" w:rsidR="00FA2E2B" w:rsidRDefault="00067604"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Obavijest zaposlenicima </w:t>
      </w:r>
      <w:r w:rsidR="00004F51">
        <w:rPr>
          <w:rFonts w:ascii="Times New Roman" w:hAnsi="Times New Roman" w:cs="Times New Roman"/>
          <w:sz w:val="24"/>
          <w:szCs w:val="24"/>
        </w:rPr>
        <w:t xml:space="preserve">organa državne uprave/ </w:t>
      </w:r>
      <w:r>
        <w:rPr>
          <w:rFonts w:ascii="Times New Roman" w:hAnsi="Times New Roman" w:cs="Times New Roman"/>
          <w:iCs/>
          <w:sz w:val="24"/>
          <w:szCs w:val="24"/>
          <w:lang w:val="hr-HR"/>
        </w:rPr>
        <w:t>institucije o izradi plana integriteta,</w:t>
      </w:r>
    </w:p>
    <w:p w14:paraId="5260ED2E" w14:textId="77777777"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Program rada radne skupine za izradu plana integriteta,</w:t>
      </w:r>
    </w:p>
    <w:p w14:paraId="6B77D30D" w14:textId="77777777"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Tablični pregled identificiranih, analiziranih i procijenjenih rizika,</w:t>
      </w:r>
    </w:p>
    <w:p w14:paraId="6EE895A7" w14:textId="256162ED"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Mjere i preporuke za unapređenje integriteta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institucija javne uprave,</w:t>
      </w:r>
    </w:p>
    <w:p w14:paraId="6BC2124A" w14:textId="417C9C24" w:rsidR="00FA2E2B" w:rsidRDefault="00FA2E2B" w:rsidP="00FA2E2B">
      <w:pPr>
        <w:pStyle w:val="ListParagraph"/>
        <w:numPr>
          <w:ilvl w:val="0"/>
          <w:numId w:val="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Odluka/Rješenje o donošenju i provedbi plana integriteta.</w:t>
      </w:r>
    </w:p>
    <w:p w14:paraId="0F448D02" w14:textId="77777777" w:rsidR="00FA2E2B" w:rsidRDefault="00FA2E2B" w:rsidP="00D86948">
      <w:pPr>
        <w:pStyle w:val="Heading1"/>
        <w:rPr>
          <w:lang w:val="hr-HR"/>
        </w:rPr>
      </w:pPr>
      <w:bookmarkStart w:id="3" w:name="_Toc120258380"/>
      <w:r w:rsidRPr="00FA2E2B">
        <w:rPr>
          <w:lang w:val="hr-HR"/>
        </w:rPr>
        <w:t>FAZE IZRADE PLANA INTEGRITETA</w:t>
      </w:r>
      <w:bookmarkEnd w:id="3"/>
    </w:p>
    <w:p w14:paraId="53E23D66" w14:textId="77777777" w:rsidR="00FA2E2B" w:rsidRDefault="00FA2E2B" w:rsidP="00FA2E2B">
      <w:pPr>
        <w:jc w:val="both"/>
        <w:rPr>
          <w:rFonts w:ascii="Times New Roman" w:hAnsi="Times New Roman" w:cs="Times New Roman"/>
          <w:iCs/>
          <w:sz w:val="24"/>
          <w:szCs w:val="24"/>
          <w:lang w:val="hr-HR"/>
        </w:rPr>
      </w:pPr>
      <w:r w:rsidRPr="00FA2E2B">
        <w:rPr>
          <w:rFonts w:ascii="Times New Roman" w:hAnsi="Times New Roman" w:cs="Times New Roman"/>
          <w:iCs/>
          <w:sz w:val="24"/>
          <w:szCs w:val="24"/>
          <w:lang w:val="hr-HR"/>
        </w:rPr>
        <w:t>Priprema plana integriteta odvija se kroz sljedeće faze:</w:t>
      </w:r>
    </w:p>
    <w:p w14:paraId="295A4A52" w14:textId="77777777" w:rsidR="007A7BB3" w:rsidRPr="004D109D" w:rsidRDefault="007A7BB3" w:rsidP="007A7BB3">
      <w:pPr>
        <w:pStyle w:val="ListParagraph"/>
        <w:numPr>
          <w:ilvl w:val="0"/>
          <w:numId w:val="2"/>
        </w:numPr>
        <w:jc w:val="both"/>
        <w:rPr>
          <w:rFonts w:ascii="Times New Roman" w:hAnsi="Times New Roman" w:cs="Times New Roman"/>
          <w:b/>
          <w:iCs/>
          <w:sz w:val="24"/>
          <w:szCs w:val="24"/>
          <w:lang w:val="hr-HR"/>
        </w:rPr>
      </w:pPr>
      <w:r w:rsidRPr="004D109D">
        <w:rPr>
          <w:rFonts w:ascii="Times New Roman" w:hAnsi="Times New Roman" w:cs="Times New Roman"/>
          <w:b/>
          <w:iCs/>
          <w:sz w:val="24"/>
          <w:szCs w:val="24"/>
          <w:lang w:val="hr-HR"/>
        </w:rPr>
        <w:t>Faza I – Pripremna faza:</w:t>
      </w:r>
    </w:p>
    <w:p w14:paraId="07E20495" w14:textId="77777777" w:rsidR="007A7BB3" w:rsidRDefault="007A7BB3" w:rsidP="007A7BB3">
      <w:pPr>
        <w:pStyle w:val="ListParagraph"/>
        <w:numPr>
          <w:ilvl w:val="0"/>
          <w:numId w:val="3"/>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Odluka/Odluka o izradi plana integriteta,</w:t>
      </w:r>
    </w:p>
    <w:p w14:paraId="04D684FA" w14:textId="77777777" w:rsidR="007A7BB3" w:rsidRDefault="007A7BB3" w:rsidP="007A7BB3">
      <w:pPr>
        <w:pStyle w:val="ListParagraph"/>
        <w:numPr>
          <w:ilvl w:val="0"/>
          <w:numId w:val="3"/>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Program rada radne skupine za izradu plana integriteta.</w:t>
      </w:r>
    </w:p>
    <w:p w14:paraId="34B80AD1" w14:textId="77777777" w:rsidR="007A7BB3" w:rsidRPr="004D109D" w:rsidRDefault="007A7BB3" w:rsidP="007A7BB3">
      <w:pPr>
        <w:pStyle w:val="ListParagraph"/>
        <w:numPr>
          <w:ilvl w:val="0"/>
          <w:numId w:val="2"/>
        </w:numPr>
        <w:jc w:val="both"/>
        <w:rPr>
          <w:rFonts w:ascii="Times New Roman" w:hAnsi="Times New Roman" w:cs="Times New Roman"/>
          <w:b/>
          <w:iCs/>
          <w:sz w:val="24"/>
          <w:szCs w:val="24"/>
          <w:lang w:val="hr-HR"/>
        </w:rPr>
      </w:pPr>
      <w:r w:rsidRPr="004D109D">
        <w:rPr>
          <w:rFonts w:ascii="Times New Roman" w:hAnsi="Times New Roman" w:cs="Times New Roman"/>
          <w:b/>
          <w:iCs/>
          <w:sz w:val="24"/>
          <w:szCs w:val="24"/>
          <w:lang w:val="hr-HR"/>
        </w:rPr>
        <w:t>Faza II – Identifikacija, analiza i procjena rizika:</w:t>
      </w:r>
    </w:p>
    <w:p w14:paraId="1383BCE9" w14:textId="77777777" w:rsidR="007A7BB3" w:rsidRDefault="007A7BB3" w:rsidP="007A7BB3">
      <w:pPr>
        <w:pStyle w:val="ListParagraph"/>
        <w:numPr>
          <w:ilvl w:val="0"/>
          <w:numId w:val="4"/>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Identifikacija rizika i analiza faktora rizika,</w:t>
      </w:r>
    </w:p>
    <w:p w14:paraId="3FF2E6F9" w14:textId="39406F13" w:rsidR="007A7BB3" w:rsidRDefault="007A7BB3" w:rsidP="007A7BB3">
      <w:pPr>
        <w:pStyle w:val="ListParagraph"/>
        <w:numPr>
          <w:ilvl w:val="0"/>
          <w:numId w:val="4"/>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Anketni upitnici za ocjenu integriteta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institucija javne uprave,</w:t>
      </w:r>
    </w:p>
    <w:p w14:paraId="6493BE5D" w14:textId="77777777" w:rsidR="007A7BB3" w:rsidRDefault="007A7BB3" w:rsidP="007A7BB3">
      <w:pPr>
        <w:pStyle w:val="ListParagraph"/>
        <w:numPr>
          <w:ilvl w:val="0"/>
          <w:numId w:val="4"/>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Procjena intenziteta rizika.</w:t>
      </w:r>
    </w:p>
    <w:p w14:paraId="12FAE2CF" w14:textId="78229616" w:rsidR="007A7BB3" w:rsidRPr="004D109D" w:rsidRDefault="007A7BB3" w:rsidP="007A7BB3">
      <w:pPr>
        <w:pStyle w:val="ListParagraph"/>
        <w:numPr>
          <w:ilvl w:val="0"/>
          <w:numId w:val="2"/>
        </w:numPr>
        <w:jc w:val="both"/>
        <w:rPr>
          <w:rFonts w:ascii="Times New Roman" w:hAnsi="Times New Roman" w:cs="Times New Roman"/>
          <w:b/>
          <w:iCs/>
          <w:sz w:val="24"/>
          <w:szCs w:val="24"/>
          <w:lang w:val="hr-HR"/>
        </w:rPr>
      </w:pPr>
      <w:r w:rsidRPr="004D109D">
        <w:rPr>
          <w:rFonts w:ascii="Times New Roman" w:hAnsi="Times New Roman" w:cs="Times New Roman"/>
          <w:b/>
          <w:iCs/>
          <w:sz w:val="24"/>
          <w:szCs w:val="24"/>
          <w:lang w:val="hr-HR"/>
        </w:rPr>
        <w:t xml:space="preserve">Faza III – Izrada mjera i preporuka za unapređenje integriteta </w:t>
      </w:r>
      <w:r w:rsidR="00004F51" w:rsidRPr="00004F51">
        <w:rPr>
          <w:rFonts w:ascii="Times New Roman" w:hAnsi="Times New Roman" w:cs="Times New Roman"/>
          <w:b/>
          <w:sz w:val="24"/>
          <w:szCs w:val="24"/>
        </w:rPr>
        <w:t xml:space="preserve">tijela/ </w:t>
      </w:r>
      <w:r w:rsidRPr="00004F51">
        <w:rPr>
          <w:rFonts w:ascii="Times New Roman" w:hAnsi="Times New Roman" w:cs="Times New Roman"/>
          <w:b/>
          <w:iCs/>
          <w:sz w:val="24"/>
          <w:szCs w:val="24"/>
          <w:lang w:val="hr-HR"/>
        </w:rPr>
        <w:t>institucija javne uprave:</w:t>
      </w:r>
    </w:p>
    <w:p w14:paraId="3DDBDDB1" w14:textId="308EF3FA" w:rsidR="007A7BB3" w:rsidRDefault="007A7BB3" w:rsidP="007A7BB3">
      <w:pPr>
        <w:pStyle w:val="ListParagraph"/>
        <w:numPr>
          <w:ilvl w:val="0"/>
          <w:numId w:val="5"/>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Prijedlog mjera za unapređenje integriteta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institucija javne uprave,</w:t>
      </w:r>
    </w:p>
    <w:p w14:paraId="36D49582" w14:textId="6718D4E2" w:rsidR="007A7BB3" w:rsidRDefault="007A7BB3" w:rsidP="007A7BB3">
      <w:pPr>
        <w:pStyle w:val="ListParagraph"/>
        <w:numPr>
          <w:ilvl w:val="0"/>
          <w:numId w:val="5"/>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Izvješće o stanju integriteta u </w:t>
      </w:r>
      <w:r w:rsidR="00004F51">
        <w:rPr>
          <w:rFonts w:ascii="Times New Roman" w:hAnsi="Times New Roman" w:cs="Times New Roman"/>
          <w:sz w:val="24"/>
          <w:szCs w:val="24"/>
        </w:rPr>
        <w:t xml:space="preserve">tijelu/ </w:t>
      </w:r>
      <w:r>
        <w:rPr>
          <w:rFonts w:ascii="Times New Roman" w:hAnsi="Times New Roman" w:cs="Times New Roman"/>
          <w:iCs/>
          <w:sz w:val="24"/>
          <w:szCs w:val="24"/>
          <w:lang w:val="hr-HR"/>
        </w:rPr>
        <w:t>instituciji javne uprave,</w:t>
      </w:r>
    </w:p>
    <w:p w14:paraId="14787DA3" w14:textId="77777777" w:rsidR="007A7BB3" w:rsidRDefault="007A7BB3" w:rsidP="007A7BB3">
      <w:pPr>
        <w:pStyle w:val="ListParagraph"/>
        <w:numPr>
          <w:ilvl w:val="0"/>
          <w:numId w:val="5"/>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Nacrt plana integriteta.</w:t>
      </w:r>
    </w:p>
    <w:p w14:paraId="6D788EC9" w14:textId="77777777" w:rsidR="007A7BB3" w:rsidRPr="004D109D" w:rsidRDefault="007A7BB3" w:rsidP="007A7BB3">
      <w:pPr>
        <w:pStyle w:val="ListParagraph"/>
        <w:numPr>
          <w:ilvl w:val="0"/>
          <w:numId w:val="2"/>
        </w:numPr>
        <w:jc w:val="both"/>
        <w:rPr>
          <w:rFonts w:ascii="Times New Roman" w:hAnsi="Times New Roman" w:cs="Times New Roman"/>
          <w:b/>
          <w:iCs/>
          <w:sz w:val="24"/>
          <w:szCs w:val="24"/>
          <w:lang w:val="hr-HR"/>
        </w:rPr>
      </w:pPr>
      <w:r w:rsidRPr="004D109D">
        <w:rPr>
          <w:rFonts w:ascii="Times New Roman" w:hAnsi="Times New Roman" w:cs="Times New Roman"/>
          <w:b/>
          <w:iCs/>
          <w:sz w:val="24"/>
          <w:szCs w:val="24"/>
          <w:lang w:val="hr-HR"/>
        </w:rPr>
        <w:t>Donošenje plana integriteta:</w:t>
      </w:r>
    </w:p>
    <w:p w14:paraId="450A942E" w14:textId="77777777" w:rsidR="007A7BB3" w:rsidRDefault="007A7BB3" w:rsidP="007A7BB3">
      <w:pPr>
        <w:pStyle w:val="ListParagraph"/>
        <w:numPr>
          <w:ilvl w:val="0"/>
          <w:numId w:val="6"/>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lastRenderedPageBreak/>
        <w:t>Donošenje plana integriteta,</w:t>
      </w:r>
    </w:p>
    <w:p w14:paraId="41E37690" w14:textId="45807831" w:rsidR="007A7BB3" w:rsidRDefault="007A7BB3" w:rsidP="007A7BB3">
      <w:pPr>
        <w:pStyle w:val="ListParagraph"/>
        <w:numPr>
          <w:ilvl w:val="0"/>
          <w:numId w:val="6"/>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Praćenje provedbe plana integriteta,</w:t>
      </w:r>
    </w:p>
    <w:p w14:paraId="4E484196" w14:textId="77777777" w:rsidR="007A7BB3" w:rsidRDefault="007A7BB3" w:rsidP="007A7BB3">
      <w:pPr>
        <w:pStyle w:val="ListParagraph"/>
        <w:numPr>
          <w:ilvl w:val="0"/>
          <w:numId w:val="6"/>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Godišnje izvješće o provedbi plana integriteta.</w:t>
      </w:r>
    </w:p>
    <w:p w14:paraId="0421CFEA" w14:textId="5FAC5560" w:rsidR="00D86948" w:rsidRPr="00004F51" w:rsidRDefault="00EB1A68" w:rsidP="007A7BB3">
      <w:pPr>
        <w:jc w:val="both"/>
        <w:rPr>
          <w:rFonts w:ascii="Times New Roman" w:hAnsi="Times New Roman" w:cs="Times New Roman"/>
          <w:iCs/>
          <w:sz w:val="24"/>
          <w:szCs w:val="24"/>
          <w:lang w:val="hr-HR"/>
        </w:rPr>
      </w:pPr>
      <w:r>
        <w:rPr>
          <w:rFonts w:ascii="Times New Roman" w:hAnsi="Times New Roman" w:cs="Times New Roman"/>
          <w:iCs/>
          <w:sz w:val="24"/>
          <w:szCs w:val="24"/>
          <w:lang w:val="hr-HR"/>
        </w:rPr>
        <w:t>Za dokumentiranje podataka, analitičkih nalaza i prijedloga u procesu izrade plana integriteta u svim njegovim fazama koriste se odgovarajuće tablice koje su sastavni dio plana integriteta.</w:t>
      </w:r>
    </w:p>
    <w:p w14:paraId="203203C6" w14:textId="77777777" w:rsidR="007A7BB3" w:rsidRDefault="007A7BB3" w:rsidP="00D86948">
      <w:pPr>
        <w:pStyle w:val="Heading1"/>
        <w:rPr>
          <w:lang w:val="hr-HR"/>
        </w:rPr>
      </w:pPr>
      <w:bookmarkStart w:id="4" w:name="_Toc120258381"/>
      <w:r w:rsidRPr="007A7BB3">
        <w:rPr>
          <w:lang w:val="hr-HR"/>
        </w:rPr>
        <w:t>FAZA I</w:t>
      </w:r>
      <w:bookmarkEnd w:id="4"/>
    </w:p>
    <w:p w14:paraId="39C78C83" w14:textId="5C85184F" w:rsidR="00EB1A68" w:rsidRDefault="00B32AB1" w:rsidP="007A7BB3">
      <w:pPr>
        <w:jc w:val="both"/>
        <w:rPr>
          <w:rFonts w:ascii="Times New Roman" w:hAnsi="Times New Roman" w:cs="Times New Roman"/>
          <w:iCs/>
          <w:sz w:val="24"/>
          <w:szCs w:val="24"/>
          <w:lang w:val="hr-HR"/>
        </w:rPr>
      </w:pPr>
      <w:r w:rsidRPr="00B32AB1">
        <w:rPr>
          <w:rFonts w:ascii="Times New Roman" w:hAnsi="Times New Roman" w:cs="Times New Roman"/>
          <w:iCs/>
          <w:sz w:val="24"/>
          <w:szCs w:val="24"/>
          <w:lang w:val="hr-HR"/>
        </w:rPr>
        <w:t>Cilj ove faze je izrada učinkovitog i provedivog Programa rada radne skupine za izradu plana integriteta (u daljnjem tekstu: Program rada), koji uključuje precizno definirane zadatke pojedinaca uključenih u proces izrade plana integriteta, kao i rokove za njihovu provedbu.</w:t>
      </w:r>
    </w:p>
    <w:p w14:paraId="37663F4E" w14:textId="77777777" w:rsidR="00B32AB1" w:rsidRDefault="00B32AB1" w:rsidP="006D6B26">
      <w:pPr>
        <w:pStyle w:val="Heading2"/>
        <w:rPr>
          <w:lang w:val="hr-HR"/>
        </w:rPr>
      </w:pPr>
      <w:bookmarkStart w:id="5" w:name="_Toc120258382"/>
      <w:r>
        <w:rPr>
          <w:lang w:val="hr-HR"/>
        </w:rPr>
        <w:t>ODLUKA/RJEŠENJE O IZRADI PLANA INTEGRITETA</w:t>
      </w:r>
      <w:bookmarkEnd w:id="5"/>
    </w:p>
    <w:p w14:paraId="68975246" w14:textId="04EA04E7" w:rsidR="00B32AB1" w:rsidRDefault="00B32AB1" w:rsidP="007A7BB3">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U fazi I čelnik </w:t>
      </w:r>
      <w:r w:rsidR="00004F51">
        <w:rPr>
          <w:rFonts w:ascii="Times New Roman" w:hAnsi="Times New Roman" w:cs="Times New Roman"/>
          <w:sz w:val="24"/>
          <w:szCs w:val="24"/>
        </w:rPr>
        <w:t xml:space="preserve">tijela državne uprave/ </w:t>
      </w:r>
      <w:r w:rsidR="00004F51">
        <w:rPr>
          <w:rFonts w:ascii="Times New Roman" w:hAnsi="Times New Roman" w:cs="Times New Roman"/>
          <w:iCs/>
          <w:sz w:val="24"/>
          <w:szCs w:val="24"/>
          <w:lang w:val="hr-HR"/>
        </w:rPr>
        <w:t>institucije donosi Odluku/Odluku o izradi plana integriteta.</w:t>
      </w:r>
    </w:p>
    <w:p w14:paraId="103C3773" w14:textId="77777777" w:rsidR="00B32AB1" w:rsidRDefault="00B32AB1" w:rsidP="007A7BB3">
      <w:pPr>
        <w:jc w:val="both"/>
        <w:rPr>
          <w:rFonts w:ascii="Times New Roman" w:hAnsi="Times New Roman" w:cs="Times New Roman"/>
          <w:iCs/>
          <w:sz w:val="24"/>
          <w:szCs w:val="24"/>
          <w:lang w:val="hr-HR"/>
        </w:rPr>
      </w:pPr>
      <w:r>
        <w:rPr>
          <w:rFonts w:ascii="Times New Roman" w:hAnsi="Times New Roman" w:cs="Times New Roman"/>
          <w:iCs/>
          <w:sz w:val="24"/>
          <w:szCs w:val="24"/>
          <w:lang w:val="hr-HR"/>
        </w:rPr>
        <w:t>Odluka/odluka o izradi plana integriteta sadrži:</w:t>
      </w:r>
    </w:p>
    <w:p w14:paraId="7127FF75" w14:textId="77777777" w:rsidR="00B32AB1" w:rsidRDefault="00D27C9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formiranje radne skupine za izradu plana integriteta (u daljnjem tekstu: radna skupina), odnosno imenovanje koordinatora radne skupine i članova radne skupine,</w:t>
      </w:r>
    </w:p>
    <w:p w14:paraId="26800CB0" w14:textId="5CBF3982" w:rsidR="00D27C9B" w:rsidRDefault="00D27C9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Osnovni zadaci radne skupine, čelnika </w:t>
      </w:r>
      <w:r w:rsidR="00004F51">
        <w:rPr>
          <w:rFonts w:ascii="Times New Roman" w:hAnsi="Times New Roman" w:cs="Times New Roman"/>
          <w:sz w:val="24"/>
          <w:szCs w:val="24"/>
        </w:rPr>
        <w:t xml:space="preserve">tijela državne uprave/ </w:t>
      </w:r>
      <w:r>
        <w:rPr>
          <w:rFonts w:ascii="Times New Roman" w:hAnsi="Times New Roman" w:cs="Times New Roman"/>
          <w:iCs/>
          <w:sz w:val="24"/>
          <w:szCs w:val="24"/>
          <w:lang w:val="hr-HR"/>
        </w:rPr>
        <w:t xml:space="preserve">ustanove kao i drugih imenovanih i zaposlenih osoba u </w:t>
      </w:r>
      <w:r w:rsidR="00004F51" w:rsidRPr="00004F51">
        <w:rPr>
          <w:rFonts w:ascii="Times New Roman" w:hAnsi="Times New Roman" w:cs="Times New Roman"/>
          <w:sz w:val="24"/>
          <w:szCs w:val="24"/>
        </w:rPr>
        <w:t xml:space="preserve">tijelu državne uprave/ </w:t>
      </w:r>
      <w:r>
        <w:rPr>
          <w:rFonts w:ascii="Times New Roman" w:hAnsi="Times New Roman" w:cs="Times New Roman"/>
          <w:iCs/>
          <w:sz w:val="24"/>
          <w:szCs w:val="24"/>
          <w:lang w:val="hr-HR"/>
        </w:rPr>
        <w:t>ustanove,</w:t>
      </w:r>
    </w:p>
    <w:p w14:paraId="1973860B" w14:textId="0981D7FD" w:rsidR="00D27C9B" w:rsidRDefault="00D27C9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Vrijeme početka i završetka rada na izradi plana integriteta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institucije javne uprave,</w:t>
      </w:r>
    </w:p>
    <w:p w14:paraId="7FEA201F" w14:textId="77777777" w:rsidR="00D27C9B" w:rsidRDefault="00D27C9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Obveza vođenja evidencije,</w:t>
      </w:r>
    </w:p>
    <w:p w14:paraId="53DF3414" w14:textId="77777777" w:rsidR="00D27C9B" w:rsidRDefault="00D27C9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Dužnosti i odgovornosti koordinatora radne skupine,</w:t>
      </w:r>
    </w:p>
    <w:p w14:paraId="34DDD5FB" w14:textId="0FE12AC0" w:rsidR="00D27C9B" w:rsidRDefault="00FA4D7B" w:rsidP="00B32AB1">
      <w:pPr>
        <w:pStyle w:val="ListParagraph"/>
        <w:numPr>
          <w:ilvl w:val="0"/>
          <w:numId w:val="7"/>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Obveza imenovanih i zaposlenih osoba u </w:t>
      </w:r>
      <w:r w:rsidR="00004F51">
        <w:rPr>
          <w:rFonts w:ascii="Times New Roman" w:hAnsi="Times New Roman" w:cs="Times New Roman"/>
          <w:sz w:val="24"/>
          <w:szCs w:val="24"/>
        </w:rPr>
        <w:t xml:space="preserve">tijelu državne uprave/ </w:t>
      </w:r>
      <w:r w:rsidR="00067604">
        <w:rPr>
          <w:rFonts w:ascii="Times New Roman" w:hAnsi="Times New Roman" w:cs="Times New Roman"/>
          <w:iCs/>
          <w:sz w:val="24"/>
          <w:szCs w:val="24"/>
          <w:lang w:val="hr-HR"/>
        </w:rPr>
        <w:t>instituciji da radnoj skupini pruže svu potrebnu pomoć i informacije potrebne u procesu izrade i provedbe plana integriteta.</w:t>
      </w:r>
    </w:p>
    <w:p w14:paraId="3D66DB8B" w14:textId="2FA1FE25" w:rsidR="00FA4D7B" w:rsidRDefault="00FA4D7B" w:rsidP="00FA4D7B">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Za pravovremenu pripremu, donošenje i provedbu plana integriteta odgovoran je čelnik </w:t>
      </w:r>
      <w:r w:rsidR="00004F51" w:rsidRPr="00004F51">
        <w:rPr>
          <w:rFonts w:ascii="Times New Roman" w:hAnsi="Times New Roman" w:cs="Times New Roman"/>
          <w:sz w:val="24"/>
          <w:szCs w:val="24"/>
        </w:rPr>
        <w:t>organa državne uprave/ ustanove.</w:t>
      </w:r>
    </w:p>
    <w:p w14:paraId="2E0149C6" w14:textId="2AB3B4AC" w:rsidR="00FA4D7B" w:rsidRDefault="00FA4D7B" w:rsidP="00FA4D7B">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Čelnik </w:t>
      </w:r>
      <w:r w:rsidR="00004F51">
        <w:rPr>
          <w:rFonts w:ascii="Times New Roman" w:hAnsi="Times New Roman" w:cs="Times New Roman"/>
          <w:sz w:val="24"/>
          <w:szCs w:val="24"/>
        </w:rPr>
        <w:t xml:space="preserve">tijela/ustanove javne uprave </w:t>
      </w:r>
      <w:r>
        <w:rPr>
          <w:rFonts w:ascii="Times New Roman" w:hAnsi="Times New Roman" w:cs="Times New Roman"/>
          <w:iCs/>
          <w:sz w:val="24"/>
          <w:szCs w:val="24"/>
          <w:lang w:val="hr-HR"/>
        </w:rPr>
        <w:t>ima sljedeće obveze:</w:t>
      </w:r>
    </w:p>
    <w:p w14:paraId="02780873" w14:textId="641F80BC" w:rsidR="00FA4D7B" w:rsidRDefault="00067604" w:rsidP="00FA4D7B">
      <w:pPr>
        <w:pStyle w:val="ListParagraph"/>
        <w:numPr>
          <w:ilvl w:val="0"/>
          <w:numId w:val="8"/>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Obavijestiti sve imenovane i zaposlene osobe u </w:t>
      </w:r>
      <w:r w:rsidR="00004F51">
        <w:rPr>
          <w:rFonts w:ascii="Times New Roman" w:hAnsi="Times New Roman" w:cs="Times New Roman"/>
          <w:sz w:val="24"/>
          <w:szCs w:val="24"/>
        </w:rPr>
        <w:t xml:space="preserve">tijelu državne uprave/ </w:t>
      </w:r>
      <w:r w:rsidR="00004F51">
        <w:rPr>
          <w:rFonts w:ascii="Times New Roman" w:hAnsi="Times New Roman" w:cs="Times New Roman"/>
          <w:iCs/>
          <w:sz w:val="24"/>
          <w:szCs w:val="24"/>
          <w:lang w:val="hr-HR"/>
        </w:rPr>
        <w:t>instituciji da je formirana radna skupina za izradu plana integriteta, s posebnim naglaskom na dužnost pružanja potrebne podrške koordinatoru i članovima radne skupine,</w:t>
      </w:r>
    </w:p>
    <w:p w14:paraId="51E8DD3F" w14:textId="27F55EF6" w:rsidR="00FB6F7F" w:rsidRDefault="00FB6F7F" w:rsidP="00FB6F7F">
      <w:pPr>
        <w:pStyle w:val="ListParagraph"/>
        <w:numPr>
          <w:ilvl w:val="0"/>
          <w:numId w:val="8"/>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Upoznati imenovane i zaposlene osobe u </w:t>
      </w:r>
      <w:r w:rsidR="0036043C">
        <w:rPr>
          <w:rFonts w:ascii="Times New Roman" w:hAnsi="Times New Roman" w:cs="Times New Roman"/>
          <w:sz w:val="24"/>
          <w:szCs w:val="24"/>
        </w:rPr>
        <w:t xml:space="preserve">tijelu državne uprave/ </w:t>
      </w:r>
      <w:r>
        <w:rPr>
          <w:rFonts w:ascii="Times New Roman" w:hAnsi="Times New Roman" w:cs="Times New Roman"/>
          <w:iCs/>
          <w:sz w:val="24"/>
          <w:szCs w:val="24"/>
          <w:lang w:val="hr-HR"/>
        </w:rPr>
        <w:t>ustanovi sa sadržajem Odluke/Rješenja o izradi plana integriteta,</w:t>
      </w:r>
    </w:p>
    <w:p w14:paraId="6D7C9FF0" w14:textId="77777777" w:rsidR="00FB6F7F" w:rsidRDefault="00FB6F7F" w:rsidP="00FB6F7F">
      <w:pPr>
        <w:pStyle w:val="ListParagraph"/>
        <w:numPr>
          <w:ilvl w:val="0"/>
          <w:numId w:val="8"/>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Osigurajte koordinatoru i članovima radne skupine dovoljno vremena za obavljanje zadataka vezanih uz izradu plana integriteta.</w:t>
      </w:r>
    </w:p>
    <w:p w14:paraId="6110BA2A" w14:textId="4B1CEE2B" w:rsidR="003350FA" w:rsidRPr="003350FA" w:rsidRDefault="00FB6F7F" w:rsidP="00FB6F7F">
      <w:pPr>
        <w:jc w:val="both"/>
        <w:rPr>
          <w:rFonts w:ascii="Times New Roman" w:hAnsi="Times New Roman" w:cs="Times New Roman"/>
          <w:iCs/>
          <w:sz w:val="24"/>
          <w:szCs w:val="24"/>
          <w:lang w:val="hr-HR"/>
        </w:rPr>
      </w:pPr>
      <w:r w:rsidRPr="003350FA">
        <w:rPr>
          <w:rFonts w:ascii="Times New Roman" w:hAnsi="Times New Roman" w:cs="Times New Roman"/>
          <w:iCs/>
          <w:sz w:val="24"/>
          <w:szCs w:val="24"/>
          <w:lang w:val="hr-HR"/>
        </w:rPr>
        <w:t xml:space="preserve">Čelnik </w:t>
      </w:r>
      <w:r w:rsidR="00004F51" w:rsidRPr="00004F51">
        <w:rPr>
          <w:rFonts w:ascii="Times New Roman" w:hAnsi="Times New Roman" w:cs="Times New Roman"/>
          <w:sz w:val="24"/>
          <w:szCs w:val="24"/>
        </w:rPr>
        <w:t xml:space="preserve">tijela državne uprave/ </w:t>
      </w:r>
      <w:r w:rsidR="0036043C">
        <w:rPr>
          <w:rFonts w:ascii="Times New Roman" w:hAnsi="Times New Roman" w:cs="Times New Roman"/>
          <w:iCs/>
          <w:sz w:val="24"/>
          <w:szCs w:val="24"/>
          <w:lang w:val="hr-HR"/>
        </w:rPr>
        <w:t>institucije dužan je donijeti Odluku/Odluku o izradi plana integriteta u roku od 60 dana od dana donošenja Jedinstvene metodologije i smjernica za izradu i provedbu plana integriteta u tijelima državne uprave. i Institucije Brčko distrikta BiH.</w:t>
      </w:r>
    </w:p>
    <w:p w14:paraId="59C2C063" w14:textId="08D58161" w:rsidR="00392352" w:rsidRDefault="00392352" w:rsidP="00FB6F7F">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Koordinator upravlja radom radne skupine i odgovoran je za praćenje i provedbu plana integriteta. Koordinator i ostali članovi radne skupine su osobe koje su kroz dosadašnje </w:t>
      </w:r>
      <w:r w:rsidR="0048263A">
        <w:rPr>
          <w:rFonts w:ascii="Times New Roman" w:hAnsi="Times New Roman" w:cs="Times New Roman"/>
          <w:iCs/>
          <w:sz w:val="24"/>
          <w:szCs w:val="24"/>
          <w:lang w:val="hr-HR"/>
        </w:rPr>
        <w:t xml:space="preserve">radno iskustvo u </w:t>
      </w:r>
      <w:r w:rsidR="00004F51">
        <w:rPr>
          <w:rFonts w:ascii="Times New Roman" w:hAnsi="Times New Roman" w:cs="Times New Roman"/>
          <w:sz w:val="24"/>
          <w:szCs w:val="24"/>
        </w:rPr>
        <w:t xml:space="preserve">tijelu državne uprave/ </w:t>
      </w:r>
      <w:r>
        <w:rPr>
          <w:rFonts w:ascii="Times New Roman" w:hAnsi="Times New Roman" w:cs="Times New Roman"/>
          <w:iCs/>
          <w:sz w:val="24"/>
          <w:szCs w:val="24"/>
          <w:lang w:val="hr-HR"/>
        </w:rPr>
        <w:t xml:space="preserve">ustanovi iskazale posebne osobne i moralne kvalitete te uživaju visok stupanj povjerenja čelnika tijela </w:t>
      </w:r>
      <w:r w:rsidR="00004F51">
        <w:rPr>
          <w:rFonts w:ascii="Times New Roman" w:hAnsi="Times New Roman" w:cs="Times New Roman"/>
          <w:sz w:val="24"/>
          <w:szCs w:val="24"/>
        </w:rPr>
        <w:t xml:space="preserve">državne uprave/ </w:t>
      </w:r>
      <w:r>
        <w:rPr>
          <w:rFonts w:ascii="Times New Roman" w:hAnsi="Times New Roman" w:cs="Times New Roman"/>
          <w:iCs/>
          <w:sz w:val="24"/>
          <w:szCs w:val="24"/>
          <w:lang w:val="hr-HR"/>
        </w:rPr>
        <w:t>ustanove.</w:t>
      </w:r>
    </w:p>
    <w:p w14:paraId="1F5B7BB8" w14:textId="7A242BB5" w:rsidR="0048263A" w:rsidRDefault="00392352" w:rsidP="00FB6F7F">
      <w:pPr>
        <w:jc w:val="both"/>
        <w:rPr>
          <w:rFonts w:ascii="Times New Roman" w:hAnsi="Times New Roman" w:cs="Times New Roman"/>
          <w:iCs/>
          <w:sz w:val="24"/>
          <w:szCs w:val="24"/>
          <w:lang w:val="hr-HR"/>
        </w:rPr>
      </w:pPr>
      <w:r>
        <w:rPr>
          <w:rFonts w:ascii="Times New Roman" w:hAnsi="Times New Roman" w:cs="Times New Roman"/>
          <w:iCs/>
          <w:sz w:val="24"/>
          <w:szCs w:val="24"/>
          <w:lang w:val="hr-HR"/>
        </w:rPr>
        <w:lastRenderedPageBreak/>
        <w:t xml:space="preserve">Radnu skupinu najčešće čini tri do pet članova, a po potrebi radna skupina može imati i više članova, što ovisi o veličini tijela državne </w:t>
      </w:r>
      <w:r w:rsidR="00004F51" w:rsidRPr="00004F51">
        <w:rPr>
          <w:rFonts w:ascii="Times New Roman" w:hAnsi="Times New Roman" w:cs="Times New Roman"/>
          <w:sz w:val="24"/>
          <w:szCs w:val="24"/>
        </w:rPr>
        <w:t xml:space="preserve">uprave/ </w:t>
      </w:r>
      <w:r w:rsidR="0036043C">
        <w:rPr>
          <w:rFonts w:ascii="Times New Roman" w:hAnsi="Times New Roman" w:cs="Times New Roman"/>
          <w:iCs/>
          <w:sz w:val="24"/>
          <w:szCs w:val="24"/>
          <w:lang w:val="hr-HR"/>
        </w:rPr>
        <w:t xml:space="preserve">ustanove, kao i broju imenovanih i zaposlenih osoba. Radnu skupinu trebaju činiti predstavnici ključnih područja organizacije i djelovanja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 xml:space="preserve">institucije javne uprave. Ukoliko </w:t>
      </w:r>
      <w:r w:rsidR="0036043C">
        <w:rPr>
          <w:rFonts w:ascii="Times New Roman" w:hAnsi="Times New Roman" w:cs="Times New Roman"/>
          <w:sz w:val="24"/>
          <w:szCs w:val="24"/>
        </w:rPr>
        <w:t xml:space="preserve">tijelo državne uprave/ </w:t>
      </w:r>
      <w:r w:rsidR="00004F51">
        <w:rPr>
          <w:rFonts w:ascii="Times New Roman" w:hAnsi="Times New Roman" w:cs="Times New Roman"/>
          <w:iCs/>
          <w:sz w:val="24"/>
          <w:szCs w:val="24"/>
          <w:lang w:val="hr-HR"/>
        </w:rPr>
        <w:t xml:space="preserve">ustanova ima manje od deset imenovanih i zaposlenih osoba, postupak izrade plana integriteta provodi koordinator, bez potrebe za formiranjem radne skupine. U tom slučaju čelnik </w:t>
      </w:r>
      <w:r w:rsidR="00004F51">
        <w:rPr>
          <w:rFonts w:ascii="Times New Roman" w:hAnsi="Times New Roman" w:cs="Times New Roman"/>
          <w:sz w:val="24"/>
          <w:szCs w:val="24"/>
        </w:rPr>
        <w:t xml:space="preserve">tijela državne uprave/ </w:t>
      </w:r>
      <w:r w:rsidR="0048263A">
        <w:rPr>
          <w:rFonts w:ascii="Times New Roman" w:hAnsi="Times New Roman" w:cs="Times New Roman"/>
          <w:iCs/>
          <w:sz w:val="24"/>
          <w:szCs w:val="24"/>
          <w:lang w:val="hr-HR"/>
        </w:rPr>
        <w:t xml:space="preserve">institucije može donijeti Odluku/Rješenje o imenovanju koordinatora za izradu plana integriteta </w:t>
      </w:r>
      <w:r w:rsidR="00004F51">
        <w:rPr>
          <w:rFonts w:ascii="Times New Roman" w:hAnsi="Times New Roman" w:cs="Times New Roman"/>
          <w:sz w:val="24"/>
          <w:szCs w:val="24"/>
        </w:rPr>
        <w:t xml:space="preserve">tijela javne uprave/ </w:t>
      </w:r>
      <w:r w:rsidR="0048263A">
        <w:rPr>
          <w:rFonts w:ascii="Times New Roman" w:hAnsi="Times New Roman" w:cs="Times New Roman"/>
          <w:iCs/>
          <w:sz w:val="24"/>
          <w:szCs w:val="24"/>
          <w:lang w:val="hr-HR"/>
        </w:rPr>
        <w:t>institucije.</w:t>
      </w:r>
    </w:p>
    <w:p w14:paraId="13A60EF3" w14:textId="77777777" w:rsidR="0048263A" w:rsidRDefault="0048263A" w:rsidP="006D6B26">
      <w:pPr>
        <w:pStyle w:val="Heading2"/>
        <w:rPr>
          <w:lang w:val="hr-HR"/>
        </w:rPr>
      </w:pPr>
      <w:bookmarkStart w:id="6" w:name="_Toc120258383"/>
      <w:r>
        <w:rPr>
          <w:lang w:val="hr-HR"/>
        </w:rPr>
        <w:t>PROGRAM RADA RADNE SKUPINE ZA IZRADU PLANA INTEGRITETA</w:t>
      </w:r>
      <w:bookmarkEnd w:id="6"/>
    </w:p>
    <w:p w14:paraId="6498303B" w14:textId="743FB5C4" w:rsidR="0048263A" w:rsidRDefault="0048263A" w:rsidP="00FB6F7F">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Nakon što čelnik </w:t>
      </w:r>
      <w:r w:rsidR="00004F51">
        <w:rPr>
          <w:rFonts w:ascii="Times New Roman" w:hAnsi="Times New Roman" w:cs="Times New Roman"/>
          <w:sz w:val="24"/>
          <w:szCs w:val="24"/>
        </w:rPr>
        <w:t xml:space="preserve">tijela državne uprave/ </w:t>
      </w:r>
      <w:r>
        <w:rPr>
          <w:rFonts w:ascii="Times New Roman" w:hAnsi="Times New Roman" w:cs="Times New Roman"/>
          <w:iCs/>
          <w:sz w:val="24"/>
          <w:szCs w:val="24"/>
          <w:lang w:val="hr-HR"/>
        </w:rPr>
        <w:t>ustanove donese Odluku/Odluku o izradi plana integriteta, radna skupina u I. fazi priprema prijedlog Programa rada koji sadrži sljedeće elemente:</w:t>
      </w:r>
    </w:p>
    <w:p w14:paraId="3D7F2ADD" w14:textId="2AC62BA7" w:rsidR="0048263A" w:rsidRDefault="0048263A" w:rsidP="0048263A">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naziv </w:t>
      </w:r>
      <w:r w:rsidR="00004F51">
        <w:rPr>
          <w:rFonts w:ascii="Times New Roman" w:hAnsi="Times New Roman" w:cs="Times New Roman"/>
          <w:sz w:val="24"/>
          <w:szCs w:val="24"/>
        </w:rPr>
        <w:t xml:space="preserve">organa/ </w:t>
      </w:r>
      <w:r>
        <w:rPr>
          <w:rFonts w:ascii="Times New Roman" w:hAnsi="Times New Roman" w:cs="Times New Roman"/>
          <w:iCs/>
          <w:sz w:val="24"/>
          <w:szCs w:val="24"/>
          <w:lang w:val="hr-HR"/>
        </w:rPr>
        <w:t>institucije državne uprave, kao i osobe odgovorne za izradu plana integriteta,</w:t>
      </w:r>
    </w:p>
    <w:p w14:paraId="529C3B8C" w14:textId="77777777" w:rsidR="0048263A" w:rsidRDefault="0048263A" w:rsidP="0048263A">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Podaci o koordinatoru, članovima radne skupine i eventualno angažiranim vanjskim konzultantima,</w:t>
      </w:r>
    </w:p>
    <w:p w14:paraId="4EA54CD7" w14:textId="4401014C" w:rsidR="0048263A" w:rsidRDefault="0048263A" w:rsidP="0048263A">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Aktivnosti za svaku fazu izrade plana integriteta,</w:t>
      </w:r>
    </w:p>
    <w:p w14:paraId="3681ABEC" w14:textId="77777777" w:rsidR="00A53A93" w:rsidRDefault="00A53A93" w:rsidP="0048263A">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Osobe zadužene za provođenje aktivnosti u svakoj fazi izrade plana integriteta,</w:t>
      </w:r>
    </w:p>
    <w:p w14:paraId="27AD5214" w14:textId="77777777" w:rsidR="00A53A93" w:rsidRDefault="00A53A93" w:rsidP="0048263A">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Rokovi za provedbu aktivnosti,</w:t>
      </w:r>
    </w:p>
    <w:p w14:paraId="3F329ED6" w14:textId="7940CE63" w:rsidR="00A53A93" w:rsidRDefault="00A53A93" w:rsidP="00A53A93">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Način praćenja realizacije programa rada,</w:t>
      </w:r>
    </w:p>
    <w:p w14:paraId="14043BDB" w14:textId="77777777" w:rsidR="00A53A93" w:rsidRDefault="00A53A93" w:rsidP="00A53A93">
      <w:pPr>
        <w:pStyle w:val="ListParagraph"/>
        <w:numPr>
          <w:ilvl w:val="0"/>
          <w:numId w:val="9"/>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Razmatranje drugih pitanja vezanih uz proces izrade plana integriteta.</w:t>
      </w:r>
    </w:p>
    <w:p w14:paraId="0178F84F" w14:textId="56145406" w:rsidR="00A53A93" w:rsidRDefault="00A53A93" w:rsidP="00A53A93">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Koordinator dostavlja Program rada čelniku </w:t>
      </w:r>
      <w:r w:rsidR="00004F51">
        <w:rPr>
          <w:rFonts w:ascii="Times New Roman" w:hAnsi="Times New Roman" w:cs="Times New Roman"/>
          <w:sz w:val="24"/>
          <w:szCs w:val="24"/>
        </w:rPr>
        <w:t xml:space="preserve">tijela javne uprave/ustanove </w:t>
      </w:r>
      <w:r>
        <w:rPr>
          <w:rFonts w:ascii="Times New Roman" w:hAnsi="Times New Roman" w:cs="Times New Roman"/>
          <w:iCs/>
          <w:sz w:val="24"/>
          <w:szCs w:val="24"/>
          <w:lang w:val="hr-HR"/>
        </w:rPr>
        <w:t>na suglasnost. Nakon odobrenja Programa rada, koordinator na zajedničkom sastanku ili na drugi pogodan način obavještava imenovane i zaposlene osobe o planiranim zajedničkim aktivnostima na izradi plana integriteta.</w:t>
      </w:r>
    </w:p>
    <w:p w14:paraId="18DAA793" w14:textId="77777777" w:rsidR="00A53A93" w:rsidRPr="00A53A93" w:rsidRDefault="00A53A93" w:rsidP="00D86948">
      <w:pPr>
        <w:pStyle w:val="Heading1"/>
        <w:rPr>
          <w:lang w:val="hr-HR"/>
        </w:rPr>
      </w:pPr>
      <w:bookmarkStart w:id="7" w:name="_Toc120258384"/>
      <w:r w:rsidRPr="00A53A93">
        <w:rPr>
          <w:lang w:val="hr-HR"/>
        </w:rPr>
        <w:t>FAZA II</w:t>
      </w:r>
      <w:bookmarkEnd w:id="7"/>
      <w:r w:rsidRPr="00A53A93">
        <w:rPr>
          <w:lang w:val="hr-HR"/>
        </w:rPr>
        <w:t xml:space="preserve"> </w:t>
      </w:r>
    </w:p>
    <w:p w14:paraId="175B60B6" w14:textId="77777777" w:rsidR="00392352" w:rsidRDefault="00392352" w:rsidP="00FB6F7F">
      <w:pPr>
        <w:jc w:val="both"/>
        <w:rPr>
          <w:rFonts w:ascii="Times New Roman" w:hAnsi="Times New Roman" w:cs="Times New Roman"/>
          <w:iCs/>
          <w:sz w:val="24"/>
          <w:szCs w:val="24"/>
          <w:lang w:val="hr-HR"/>
        </w:rPr>
      </w:pPr>
      <w:r>
        <w:rPr>
          <w:rFonts w:ascii="Times New Roman" w:hAnsi="Times New Roman" w:cs="Times New Roman"/>
          <w:iCs/>
          <w:sz w:val="24"/>
          <w:szCs w:val="24"/>
          <w:lang w:val="hr-HR"/>
        </w:rPr>
        <w:t>Ciljevi faze II su:</w:t>
      </w:r>
    </w:p>
    <w:p w14:paraId="2799EED6" w14:textId="412FE294" w:rsidR="002763F8" w:rsidRPr="002763F8" w:rsidRDefault="002763F8" w:rsidP="002763F8">
      <w:pPr>
        <w:pStyle w:val="ListParagraph"/>
        <w:numPr>
          <w:ilvl w:val="0"/>
          <w:numId w:val="10"/>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Definiranje područja (posebnih i zajedničkih) i procesa unutar tih područja koji će se obrađivati planom integriteta, odnosno unutar kojih će se identificirati rizici i analizirati čimbenici (izvori) svakog pojedinog identificiranog rizika,</w:t>
      </w:r>
    </w:p>
    <w:p w14:paraId="576C593A" w14:textId="77777777" w:rsidR="002763F8" w:rsidRDefault="002763F8" w:rsidP="002763F8">
      <w:pPr>
        <w:pStyle w:val="ListParagraph"/>
        <w:numPr>
          <w:ilvl w:val="0"/>
          <w:numId w:val="10"/>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Identifikacija rizika,</w:t>
      </w:r>
    </w:p>
    <w:p w14:paraId="72A7E138" w14:textId="77777777" w:rsidR="002763F8" w:rsidRDefault="002763F8" w:rsidP="002763F8">
      <w:pPr>
        <w:pStyle w:val="ListParagraph"/>
        <w:numPr>
          <w:ilvl w:val="0"/>
          <w:numId w:val="10"/>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Analiza faktora (izvora) svakog pojedinog identificiranog rizika,</w:t>
      </w:r>
    </w:p>
    <w:p w14:paraId="2D780D18" w14:textId="77777777" w:rsidR="002763F8" w:rsidRDefault="002763F8" w:rsidP="002763F8">
      <w:pPr>
        <w:pStyle w:val="ListParagraph"/>
        <w:numPr>
          <w:ilvl w:val="0"/>
          <w:numId w:val="10"/>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Procjena intenziteta rizika,</w:t>
      </w:r>
    </w:p>
    <w:p w14:paraId="719B0CFC" w14:textId="77777777" w:rsidR="002763F8" w:rsidRDefault="002763F8" w:rsidP="002763F8">
      <w:pPr>
        <w:pStyle w:val="ListParagraph"/>
        <w:numPr>
          <w:ilvl w:val="0"/>
          <w:numId w:val="10"/>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Rangiranje svakog pojedinog identificiranog rizika.</w:t>
      </w:r>
    </w:p>
    <w:p w14:paraId="644E1362" w14:textId="28D9077D" w:rsidR="002763F8" w:rsidRDefault="002763F8" w:rsidP="002763F8">
      <w:p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Područja djelovanja </w:t>
      </w:r>
      <w:r w:rsid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institucija javne uprave u okviru kojih se identificiraju i analiziraju rizici dijele se na:</w:t>
      </w:r>
    </w:p>
    <w:p w14:paraId="224A8FEA" w14:textId="3D946C42" w:rsidR="002763F8" w:rsidRDefault="002763F8" w:rsidP="002763F8">
      <w:pPr>
        <w:pStyle w:val="ListParagraph"/>
        <w:numPr>
          <w:ilvl w:val="0"/>
          <w:numId w:val="1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Posebna (posebna) područja koja se odnose na posebne nadležnosti </w:t>
      </w:r>
      <w:r w:rsidR="00004F51" w:rsidRPr="00004F51">
        <w:rPr>
          <w:rFonts w:ascii="Times New Roman" w:hAnsi="Times New Roman" w:cs="Times New Roman"/>
          <w:sz w:val="24"/>
          <w:szCs w:val="24"/>
        </w:rPr>
        <w:t xml:space="preserve">tijela/ </w:t>
      </w:r>
      <w:r>
        <w:rPr>
          <w:rFonts w:ascii="Times New Roman" w:hAnsi="Times New Roman" w:cs="Times New Roman"/>
          <w:iCs/>
          <w:sz w:val="24"/>
          <w:szCs w:val="24"/>
          <w:lang w:val="hr-HR"/>
        </w:rPr>
        <w:t>institucija javne uprave,</w:t>
      </w:r>
    </w:p>
    <w:p w14:paraId="217FBA68" w14:textId="511B8A8F" w:rsidR="002763F8" w:rsidRDefault="0036043C" w:rsidP="002763F8">
      <w:pPr>
        <w:pStyle w:val="ListParagraph"/>
        <w:numPr>
          <w:ilvl w:val="0"/>
          <w:numId w:val="11"/>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Zajednički prostori su prostori koji se smatraju zajedničkim svim tijelima/ </w:t>
      </w:r>
      <w:r w:rsidR="002763F8">
        <w:rPr>
          <w:rFonts w:ascii="Times New Roman" w:hAnsi="Times New Roman" w:cs="Times New Roman"/>
          <w:iCs/>
          <w:sz w:val="24"/>
          <w:szCs w:val="24"/>
          <w:lang w:val="hr-HR"/>
        </w:rPr>
        <w:t xml:space="preserve">institucijama </w:t>
      </w:r>
      <w:r w:rsidR="00004F51" w:rsidRPr="00004F51">
        <w:rPr>
          <w:rFonts w:ascii="Times New Roman" w:hAnsi="Times New Roman" w:cs="Times New Roman"/>
          <w:sz w:val="24"/>
          <w:szCs w:val="24"/>
        </w:rPr>
        <w:t>javne uprave .</w:t>
      </w:r>
    </w:p>
    <w:p w14:paraId="3C1EFCAD" w14:textId="77777777" w:rsidR="002763F8" w:rsidRPr="002763F8" w:rsidRDefault="006D11B2" w:rsidP="002763F8">
      <w:pPr>
        <w:jc w:val="both"/>
        <w:rPr>
          <w:rFonts w:ascii="Times New Roman" w:hAnsi="Times New Roman" w:cs="Times New Roman"/>
          <w:iCs/>
          <w:sz w:val="24"/>
          <w:szCs w:val="24"/>
          <w:lang w:val="hr-HR"/>
        </w:rPr>
      </w:pPr>
      <w:r>
        <w:rPr>
          <w:rFonts w:ascii="Times New Roman" w:hAnsi="Times New Roman" w:cs="Times New Roman"/>
          <w:iCs/>
          <w:noProof/>
          <w:sz w:val="24"/>
          <w:szCs w:val="24"/>
          <w:lang w:eastAsia="sr-Latn-BA"/>
        </w:rPr>
        <w:lastRenderedPageBreak/>
        <w:drawing>
          <wp:inline distT="0" distB="0" distL="0" distR="0" wp14:anchorId="053932FA" wp14:editId="7FB93D31">
            <wp:extent cx="5886450" cy="4295775"/>
            <wp:effectExtent l="0" t="304800" r="0" b="857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BD04AF9" w14:textId="58805A48" w:rsidR="00FB6F7F" w:rsidRDefault="0036043C" w:rsidP="006D11B2">
      <w:pPr>
        <w:jc w:val="center"/>
        <w:rPr>
          <w:rFonts w:ascii="Times New Roman" w:hAnsi="Times New Roman" w:cs="Times New Roman"/>
          <w:i/>
          <w:iCs/>
          <w:sz w:val="24"/>
          <w:szCs w:val="24"/>
          <w:lang w:val="hr-HR"/>
        </w:rPr>
      </w:pPr>
      <w:r>
        <w:rPr>
          <w:rFonts w:ascii="Times New Roman" w:hAnsi="Times New Roman" w:cs="Times New Roman"/>
          <w:i/>
          <w:iCs/>
          <w:sz w:val="24"/>
          <w:szCs w:val="24"/>
          <w:lang w:val="hr-HR"/>
        </w:rPr>
        <w:t>Shematski prikaz primjera posebnih (posebnih) i zajedničkih područja tijela i institucija javne uprave unutar kojih je potrebno identificirati i analizirati rizike</w:t>
      </w:r>
    </w:p>
    <w:p w14:paraId="50D8E8EE" w14:textId="77777777" w:rsidR="0086586B" w:rsidRDefault="0086586B" w:rsidP="006D6B26">
      <w:pPr>
        <w:pStyle w:val="Heading2"/>
        <w:rPr>
          <w:lang w:val="hr-HR"/>
        </w:rPr>
      </w:pPr>
      <w:bookmarkStart w:id="8" w:name="_Toc120258385"/>
      <w:r>
        <w:rPr>
          <w:lang w:val="hr-HR"/>
        </w:rPr>
        <w:t>IDENTIFIKACIJA RIZIKA I ANALIZA ČIMBENIKA RIZIKA</w:t>
      </w:r>
      <w:bookmarkEnd w:id="8"/>
    </w:p>
    <w:p w14:paraId="2C6CCE53" w14:textId="09AEF03A" w:rsidR="0086586B" w:rsidRDefault="00256288" w:rsidP="0086586B">
      <w:pPr>
        <w:rPr>
          <w:rFonts w:ascii="Times New Roman" w:hAnsi="Times New Roman" w:cs="Times New Roman"/>
          <w:iCs/>
          <w:sz w:val="24"/>
          <w:szCs w:val="24"/>
          <w:lang w:val="hr-HR"/>
        </w:rPr>
      </w:pPr>
      <w:r>
        <w:rPr>
          <w:rFonts w:ascii="Times New Roman" w:hAnsi="Times New Roman" w:cs="Times New Roman"/>
          <w:iCs/>
          <w:sz w:val="24"/>
          <w:szCs w:val="24"/>
          <w:lang w:val="hr-HR"/>
        </w:rPr>
        <w:t>Radna skupina u fazi II, s ciljem identifikacije i analize rizika, te procjene i rangiranja svakog pojedinačnog rizika, će:</w:t>
      </w:r>
    </w:p>
    <w:p w14:paraId="65341427" w14:textId="1D50660E" w:rsidR="005F192A" w:rsidRDefault="005F192A"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Izvršiti početnu procjenu stanja i mogućnosti nastanka i razvoja korupcije i koruptivnog ponašanja, etički i profesionalno neprihvatljivih postupaka i drugih nepravilnosti u radu tijela/institucija javne uprave,</w:t>
      </w:r>
    </w:p>
    <w:p w14:paraId="19F5F962" w14:textId="2E01DA87" w:rsidR="005F192A" w:rsidRDefault="005F192A"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Prikupiti, pregledati i analizirati svu internu i vanjsku dokumentaciju i druge podatke bitne za procjenu izloženosti tijela/institucija javne uprave,</w:t>
      </w:r>
    </w:p>
    <w:p w14:paraId="0C6CD695" w14:textId="02B9F2D9" w:rsidR="005F192A" w:rsidRDefault="005F192A"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Prikupiti i analizirati sve potrebne podatke od imenovanih i zaposlenih osoba u tijelima/institucijama javne uprave provođenjem anketa i intervjua putem anonimnog upitnika za ocjenu integriteta tijela/institucija javne uprave,</w:t>
      </w:r>
    </w:p>
    <w:p w14:paraId="4670CB86" w14:textId="6C029877" w:rsidR="005F192A" w:rsidRDefault="005F192A"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Identificirati i analizirati rizik i čimbenike rizika u svim područjima djelovanja tijela/institucije javne uprave,</w:t>
      </w:r>
    </w:p>
    <w:p w14:paraId="703CB2C3" w14:textId="77777777" w:rsidR="005F192A" w:rsidRDefault="005F192A"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Identificirati i analizirati postojeće kontrolne mehanizme za sprječavanje nastanka i razvoja rizika,</w:t>
      </w:r>
    </w:p>
    <w:p w14:paraId="63A2CFEF" w14:textId="77777777" w:rsidR="005F192A" w:rsidRDefault="00EF54D9"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Izvršiti procjenu zastupljenosti svakog identificiranog rizika,</w:t>
      </w:r>
    </w:p>
    <w:p w14:paraId="780FEFA5" w14:textId="77777777" w:rsidR="00EF54D9" w:rsidRPr="005F192A" w:rsidRDefault="00EF54D9" w:rsidP="005F192A">
      <w:pPr>
        <w:pStyle w:val="ListParagraph"/>
        <w:numPr>
          <w:ilvl w:val="0"/>
          <w:numId w:val="12"/>
        </w:numPr>
        <w:rPr>
          <w:rFonts w:ascii="Times New Roman" w:hAnsi="Times New Roman" w:cs="Times New Roman"/>
          <w:iCs/>
          <w:sz w:val="24"/>
          <w:szCs w:val="24"/>
          <w:lang w:val="hr-HR"/>
        </w:rPr>
      </w:pPr>
      <w:r>
        <w:rPr>
          <w:rFonts w:ascii="Times New Roman" w:hAnsi="Times New Roman" w:cs="Times New Roman"/>
          <w:iCs/>
          <w:sz w:val="24"/>
          <w:szCs w:val="24"/>
          <w:lang w:val="hr-HR"/>
        </w:rPr>
        <w:t>Rangirajte svaki pojedinačni rizik na temelju sveobuhvatne procjene.</w:t>
      </w:r>
    </w:p>
    <w:p w14:paraId="16697565" w14:textId="77777777" w:rsidR="004D109D" w:rsidRPr="004D109D" w:rsidRDefault="004D109D" w:rsidP="004D109D">
      <w:pPr>
        <w:jc w:val="both"/>
        <w:rPr>
          <w:rFonts w:ascii="Times New Roman" w:hAnsi="Times New Roman" w:cs="Times New Roman"/>
          <w:sz w:val="24"/>
          <w:szCs w:val="24"/>
        </w:rPr>
      </w:pPr>
      <w:r w:rsidRPr="004D109D">
        <w:rPr>
          <w:rFonts w:ascii="Times New Roman" w:hAnsi="Times New Roman" w:cs="Times New Roman"/>
          <w:sz w:val="24"/>
          <w:szCs w:val="24"/>
        </w:rPr>
        <w:lastRenderedPageBreak/>
        <w:t xml:space="preserve">Prilikom utvrđivanja rizika i analize čimbenika rizika, </w:t>
      </w:r>
      <w:r w:rsidR="009109C9">
        <w:rPr>
          <w:rFonts w:ascii="Times New Roman" w:hAnsi="Times New Roman" w:cs="Times New Roman"/>
          <w:sz w:val="24"/>
          <w:szCs w:val="24"/>
        </w:rPr>
        <w:t>radna skupina će posebnu pozornost obratiti na sljedeće:</w:t>
      </w:r>
    </w:p>
    <w:p w14:paraId="66C95F42" w14:textId="7E70E3F2" w:rsidR="004D109D" w:rsidRDefault="004D109D" w:rsidP="004D109D">
      <w:pPr>
        <w:pStyle w:val="ListParagraph"/>
        <w:numPr>
          <w:ilvl w:val="0"/>
          <w:numId w:val="16"/>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b/>
          <w:sz w:val="24"/>
          <w:szCs w:val="24"/>
        </w:rPr>
        <w:t xml:space="preserve">postojanje i primjerenost propisa </w:t>
      </w:r>
      <w:r w:rsidRPr="004D109D">
        <w:rPr>
          <w:rFonts w:ascii="Times New Roman" w:hAnsi="Times New Roman" w:cs="Times New Roman"/>
          <w:sz w:val="24"/>
          <w:szCs w:val="24"/>
        </w:rPr>
        <w:t xml:space="preserve">za sprječavanje nastanka i razvoja korupcije i koruptivnog ponašanja, etički i profesionalno neprihvatljivih postupaka i drugih nepravilnosti u svim područjima djelovanja tijela/ </w:t>
      </w:r>
      <w:r w:rsidR="000F557B">
        <w:rPr>
          <w:rFonts w:ascii="Times New Roman" w:hAnsi="Times New Roman" w:cs="Times New Roman"/>
          <w:iCs/>
          <w:sz w:val="24"/>
          <w:szCs w:val="24"/>
          <w:lang w:val="hr-HR"/>
        </w:rPr>
        <w:t xml:space="preserve">institucija javne uprave </w:t>
      </w:r>
      <w:r w:rsidRPr="004D109D">
        <w:rPr>
          <w:rFonts w:ascii="Times New Roman" w:hAnsi="Times New Roman" w:cs="Times New Roman"/>
          <w:sz w:val="24"/>
          <w:szCs w:val="24"/>
        </w:rPr>
        <w:t>:</w:t>
      </w:r>
    </w:p>
    <w:p w14:paraId="56585053" w14:textId="77777777" w:rsidR="009109C9" w:rsidRPr="004D109D" w:rsidRDefault="009109C9" w:rsidP="009109C9">
      <w:pPr>
        <w:pStyle w:val="ListParagraph"/>
        <w:tabs>
          <w:tab w:val="left" w:pos="284"/>
          <w:tab w:val="left" w:pos="426"/>
        </w:tabs>
        <w:spacing w:after="0" w:line="240" w:lineRule="auto"/>
        <w:jc w:val="both"/>
        <w:rPr>
          <w:rFonts w:ascii="Times New Roman" w:hAnsi="Times New Roman" w:cs="Times New Roman"/>
          <w:sz w:val="24"/>
          <w:szCs w:val="24"/>
        </w:rPr>
      </w:pPr>
    </w:p>
    <w:p w14:paraId="150E68D5" w14:textId="77777777" w:rsidR="004D109D" w:rsidRPr="004D109D" w:rsidRDefault="004D109D" w:rsidP="004D109D">
      <w:pPr>
        <w:pStyle w:val="ListParagraph"/>
        <w:numPr>
          <w:ilvl w:val="0"/>
          <w:numId w:val="17"/>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Postoji li zakonska regulativa potrebna za provedbu navedenog procesa (zakon, podzakonski akt, interni akt/upute/postupci)?</w:t>
      </w:r>
    </w:p>
    <w:p w14:paraId="64D85D56" w14:textId="77777777" w:rsidR="004D109D" w:rsidRPr="004D109D" w:rsidRDefault="004D109D" w:rsidP="004D109D">
      <w:pPr>
        <w:pStyle w:val="ListParagraph"/>
        <w:numPr>
          <w:ilvl w:val="0"/>
          <w:numId w:val="17"/>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Je li postojeća zakonska regulativa precizna, usklađena, jasna?</w:t>
      </w:r>
    </w:p>
    <w:p w14:paraId="5B81A1A7" w14:textId="77777777" w:rsidR="004D109D" w:rsidRPr="004D109D" w:rsidRDefault="004D109D" w:rsidP="004D109D">
      <w:pPr>
        <w:pStyle w:val="ListParagraph"/>
        <w:numPr>
          <w:ilvl w:val="0"/>
          <w:numId w:val="17"/>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Sadrži li postojeća zakonska regulativa odredbe o ograničenju diskrecijske ovlasti?</w:t>
      </w:r>
    </w:p>
    <w:p w14:paraId="172375B6" w14:textId="77777777" w:rsidR="004D109D" w:rsidRPr="004D109D" w:rsidRDefault="004D109D" w:rsidP="004D109D">
      <w:pPr>
        <w:pStyle w:val="ListParagraph"/>
        <w:numPr>
          <w:ilvl w:val="0"/>
          <w:numId w:val="17"/>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Sadrži li postojeća zakonska regulativa odredbe o odgovornosti i posljedicama za neispunjavanje/kršenje obveza i pravila?</w:t>
      </w:r>
    </w:p>
    <w:p w14:paraId="46678C20" w14:textId="77777777" w:rsidR="004D109D" w:rsidRPr="004D109D" w:rsidRDefault="004D109D" w:rsidP="004D109D">
      <w:pPr>
        <w:pStyle w:val="ListParagraph"/>
        <w:tabs>
          <w:tab w:val="left" w:pos="284"/>
          <w:tab w:val="left" w:pos="426"/>
        </w:tabs>
        <w:ind w:left="644"/>
        <w:jc w:val="both"/>
        <w:rPr>
          <w:rFonts w:ascii="Times New Roman" w:hAnsi="Times New Roman" w:cs="Times New Roman"/>
          <w:sz w:val="24"/>
          <w:szCs w:val="24"/>
        </w:rPr>
      </w:pPr>
    </w:p>
    <w:p w14:paraId="0D778CA2" w14:textId="28C071BC" w:rsidR="004D109D" w:rsidRDefault="004D109D" w:rsidP="004D109D">
      <w:pPr>
        <w:pStyle w:val="ListParagraph"/>
        <w:numPr>
          <w:ilvl w:val="0"/>
          <w:numId w:val="16"/>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b/>
          <w:sz w:val="24"/>
          <w:szCs w:val="24"/>
        </w:rPr>
        <w:t xml:space="preserve">radni procesi </w:t>
      </w:r>
      <w:r w:rsidRPr="004D109D">
        <w:rPr>
          <w:rFonts w:ascii="Times New Roman" w:hAnsi="Times New Roman" w:cs="Times New Roman"/>
          <w:sz w:val="24"/>
          <w:szCs w:val="24"/>
        </w:rPr>
        <w:t>podložni</w:t>
      </w:r>
      <w:r w:rsidRPr="004D109D">
        <w:rPr>
          <w:rFonts w:ascii="Times New Roman" w:hAnsi="Times New Roman" w:cs="Times New Roman"/>
          <w:b/>
          <w:sz w:val="24"/>
          <w:szCs w:val="24"/>
        </w:rPr>
        <w:t xml:space="preserve"> </w:t>
      </w:r>
      <w:r w:rsidRPr="004D109D">
        <w:rPr>
          <w:rFonts w:ascii="Times New Roman" w:hAnsi="Times New Roman" w:cs="Times New Roman"/>
          <w:sz w:val="24"/>
          <w:szCs w:val="24"/>
        </w:rPr>
        <w:t xml:space="preserve">pojava i razvoj korupcije i koruptivnog ponašanja, etički i profesionalno neprihvatljivih radnji i drugih nepravilnosti u svim područjima djelovanja </w:t>
      </w:r>
      <w:r w:rsidR="000F557B">
        <w:rPr>
          <w:rFonts w:ascii="Times New Roman" w:hAnsi="Times New Roman" w:cs="Times New Roman"/>
          <w:iCs/>
          <w:sz w:val="24"/>
          <w:szCs w:val="24"/>
          <w:lang w:val="hr-HR"/>
        </w:rPr>
        <w:t xml:space="preserve">tijela/institucija javne uprave </w:t>
      </w:r>
      <w:r w:rsidRPr="004D109D">
        <w:rPr>
          <w:rFonts w:ascii="Times New Roman" w:hAnsi="Times New Roman" w:cs="Times New Roman"/>
          <w:sz w:val="24"/>
          <w:szCs w:val="24"/>
        </w:rPr>
        <w:t>:</w:t>
      </w:r>
    </w:p>
    <w:p w14:paraId="3E5AD0A2" w14:textId="77777777" w:rsidR="009109C9" w:rsidRPr="004D109D" w:rsidRDefault="009109C9" w:rsidP="009109C9">
      <w:pPr>
        <w:pStyle w:val="ListParagraph"/>
        <w:tabs>
          <w:tab w:val="left" w:pos="284"/>
          <w:tab w:val="left" w:pos="426"/>
        </w:tabs>
        <w:spacing w:after="0" w:line="240" w:lineRule="auto"/>
        <w:jc w:val="both"/>
        <w:rPr>
          <w:rFonts w:ascii="Times New Roman" w:hAnsi="Times New Roman" w:cs="Times New Roman"/>
          <w:sz w:val="24"/>
          <w:szCs w:val="24"/>
        </w:rPr>
      </w:pPr>
    </w:p>
    <w:p w14:paraId="3D02B004" w14:textId="77777777"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Jesu li postojeće radne prakse temeljene na procedurama učinkovite?</w:t>
      </w:r>
    </w:p>
    <w:p w14:paraId="2B276923" w14:textId="77777777"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Kakva je raspodjela prava, obveza i odgovornosti u izvršavanju radnih procesa?</w:t>
      </w:r>
    </w:p>
    <w:p w14:paraId="21F93BD5" w14:textId="77777777"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Kakav je protok informacija potreban za obavljanje radnih procesa?</w:t>
      </w:r>
    </w:p>
    <w:p w14:paraId="7179253B" w14:textId="52075121" w:rsid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 xml:space="preserve">Postoji li učinkovit sustav unutarnje kontrole unutar </w:t>
      </w:r>
      <w:r w:rsidR="000F557B">
        <w:rPr>
          <w:rFonts w:ascii="Times New Roman" w:hAnsi="Times New Roman" w:cs="Times New Roman"/>
          <w:iCs/>
          <w:sz w:val="24"/>
          <w:szCs w:val="24"/>
          <w:lang w:val="hr-HR"/>
        </w:rPr>
        <w:t xml:space="preserve">tijela/institucije javne uprave </w:t>
      </w:r>
      <w:r w:rsidRPr="004D109D">
        <w:rPr>
          <w:rFonts w:ascii="Times New Roman" w:hAnsi="Times New Roman" w:cs="Times New Roman"/>
          <w:sz w:val="24"/>
          <w:szCs w:val="24"/>
        </w:rPr>
        <w:t>?</w:t>
      </w:r>
    </w:p>
    <w:p w14:paraId="4F9633E1" w14:textId="341836E3"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Jesu li predviđene sankcije za kršenje procedura i pravila rada i primjenjuju li se?</w:t>
      </w:r>
    </w:p>
    <w:p w14:paraId="50512ADC" w14:textId="77777777"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Jesu li postojeće procedure komplicirane ili zastarjele?</w:t>
      </w:r>
    </w:p>
    <w:p w14:paraId="54E617E2" w14:textId="77777777"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Primjenjuje li se zakonska regulativa, je li postojeća regulativa dovoljno jasna i precizna, postoje li pravne praznine u regulativi?</w:t>
      </w:r>
    </w:p>
    <w:p w14:paraId="1A2F0A67" w14:textId="4C00D9A6"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 xml:space="preserve">Postoje li jasno definirane procedure prilikom donošenja odluka unutar </w:t>
      </w:r>
      <w:r w:rsidR="000F557B">
        <w:rPr>
          <w:rFonts w:ascii="Times New Roman" w:hAnsi="Times New Roman" w:cs="Times New Roman"/>
          <w:iCs/>
          <w:sz w:val="24"/>
          <w:szCs w:val="24"/>
          <w:lang w:val="hr-HR"/>
        </w:rPr>
        <w:t xml:space="preserve">tijela/institucije javne uprave </w:t>
      </w:r>
      <w:r w:rsidRPr="004D109D">
        <w:rPr>
          <w:rFonts w:ascii="Times New Roman" w:hAnsi="Times New Roman" w:cs="Times New Roman"/>
          <w:sz w:val="24"/>
          <w:szCs w:val="24"/>
        </w:rPr>
        <w:t>?</w:t>
      </w:r>
    </w:p>
    <w:p w14:paraId="19AEC7F8" w14:textId="6C299309" w:rsidR="004D109D" w:rsidRPr="004D109D" w:rsidRDefault="004D109D" w:rsidP="004D109D">
      <w:pPr>
        <w:pStyle w:val="ListParagraph"/>
        <w:numPr>
          <w:ilvl w:val="0"/>
          <w:numId w:val="18"/>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sz w:val="24"/>
          <w:szCs w:val="24"/>
        </w:rPr>
        <w:t>Jesu li postojeće procedure pravno normirane i jesu li dovoljno transparentne?</w:t>
      </w:r>
    </w:p>
    <w:p w14:paraId="613A318F" w14:textId="77777777" w:rsidR="004D109D" w:rsidRPr="004D109D" w:rsidRDefault="004D109D" w:rsidP="004D109D">
      <w:pPr>
        <w:pStyle w:val="ListParagraph"/>
        <w:tabs>
          <w:tab w:val="left" w:pos="284"/>
          <w:tab w:val="left" w:pos="426"/>
        </w:tabs>
        <w:ind w:left="644"/>
        <w:jc w:val="both"/>
        <w:rPr>
          <w:rFonts w:ascii="Times New Roman" w:hAnsi="Times New Roman" w:cs="Times New Roman"/>
          <w:sz w:val="24"/>
          <w:szCs w:val="24"/>
        </w:rPr>
      </w:pPr>
    </w:p>
    <w:p w14:paraId="108C2B32" w14:textId="3EF67A31" w:rsidR="004D109D" w:rsidRPr="009109C9" w:rsidRDefault="004D109D" w:rsidP="004D109D">
      <w:pPr>
        <w:pStyle w:val="ListParagraph"/>
        <w:numPr>
          <w:ilvl w:val="0"/>
          <w:numId w:val="16"/>
        </w:numPr>
        <w:tabs>
          <w:tab w:val="left" w:pos="284"/>
          <w:tab w:val="left" w:pos="426"/>
        </w:tabs>
        <w:spacing w:after="0" w:line="240" w:lineRule="auto"/>
        <w:jc w:val="both"/>
        <w:rPr>
          <w:rFonts w:ascii="Times New Roman" w:hAnsi="Times New Roman" w:cs="Times New Roman"/>
          <w:b/>
          <w:sz w:val="24"/>
          <w:szCs w:val="24"/>
        </w:rPr>
      </w:pPr>
      <w:r w:rsidRPr="004D109D">
        <w:rPr>
          <w:rFonts w:ascii="Times New Roman" w:hAnsi="Times New Roman" w:cs="Times New Roman"/>
          <w:b/>
          <w:sz w:val="24"/>
          <w:szCs w:val="24"/>
        </w:rPr>
        <w:t xml:space="preserve">poslovi </w:t>
      </w:r>
      <w:r w:rsidRPr="004D109D">
        <w:rPr>
          <w:rFonts w:ascii="Times New Roman" w:hAnsi="Times New Roman" w:cs="Times New Roman"/>
          <w:sz w:val="24"/>
          <w:szCs w:val="24"/>
        </w:rPr>
        <w:t>podložni</w:t>
      </w:r>
      <w:r w:rsidRPr="004D109D">
        <w:rPr>
          <w:rFonts w:ascii="Times New Roman" w:hAnsi="Times New Roman" w:cs="Times New Roman"/>
          <w:b/>
          <w:sz w:val="24"/>
          <w:szCs w:val="24"/>
        </w:rPr>
        <w:t xml:space="preserve"> </w:t>
      </w:r>
      <w:r w:rsidRPr="004D109D">
        <w:rPr>
          <w:rFonts w:ascii="Times New Roman" w:hAnsi="Times New Roman" w:cs="Times New Roman"/>
          <w:sz w:val="24"/>
          <w:szCs w:val="24"/>
        </w:rPr>
        <w:t xml:space="preserve">pojava i razvoj korupcije i koruptivnog ponašanja, etički i profesionalno neprihvatljivog postupanja i drugih nepravilnosti u svim područjima djelovanja </w:t>
      </w:r>
      <w:r w:rsidR="000F557B">
        <w:rPr>
          <w:rFonts w:ascii="Times New Roman" w:hAnsi="Times New Roman" w:cs="Times New Roman"/>
          <w:iCs/>
          <w:sz w:val="24"/>
          <w:szCs w:val="24"/>
          <w:lang w:val="hr-HR"/>
        </w:rPr>
        <w:t xml:space="preserve">tijela/ustanove državne uprave </w:t>
      </w:r>
      <w:r w:rsidRPr="004D109D">
        <w:rPr>
          <w:rFonts w:ascii="Times New Roman" w:hAnsi="Times New Roman" w:cs="Times New Roman"/>
          <w:sz w:val="24"/>
          <w:szCs w:val="24"/>
        </w:rPr>
        <w:t>, a posebice:</w:t>
      </w:r>
    </w:p>
    <w:p w14:paraId="6C61D462" w14:textId="77777777" w:rsidR="009109C9" w:rsidRPr="004D109D" w:rsidRDefault="009109C9" w:rsidP="009109C9">
      <w:pPr>
        <w:pStyle w:val="ListParagraph"/>
        <w:tabs>
          <w:tab w:val="left" w:pos="284"/>
          <w:tab w:val="left" w:pos="426"/>
        </w:tabs>
        <w:spacing w:after="0" w:line="240" w:lineRule="auto"/>
        <w:jc w:val="both"/>
        <w:rPr>
          <w:rFonts w:ascii="Times New Roman" w:hAnsi="Times New Roman" w:cs="Times New Roman"/>
          <w:b/>
          <w:sz w:val="24"/>
          <w:szCs w:val="24"/>
        </w:rPr>
      </w:pPr>
    </w:p>
    <w:p w14:paraId="001DAECA" w14:textId="77777777" w:rsidR="004D109D" w:rsidRPr="004D109D" w:rsidRDefault="004D109D" w:rsidP="004D109D">
      <w:pPr>
        <w:pStyle w:val="ListParagraph"/>
        <w:numPr>
          <w:ilvl w:val="0"/>
          <w:numId w:val="21"/>
        </w:numPr>
        <w:tabs>
          <w:tab w:val="left" w:pos="284"/>
          <w:tab w:val="left" w:pos="426"/>
        </w:tabs>
        <w:spacing w:after="0" w:line="240" w:lineRule="auto"/>
        <w:jc w:val="both"/>
        <w:rPr>
          <w:rFonts w:ascii="Times New Roman" w:hAnsi="Times New Roman" w:cs="Times New Roman"/>
          <w:b/>
          <w:sz w:val="24"/>
          <w:szCs w:val="24"/>
        </w:rPr>
      </w:pPr>
      <w:r w:rsidRPr="004D109D">
        <w:rPr>
          <w:rFonts w:ascii="Times New Roman" w:hAnsi="Times New Roman" w:cs="Times New Roman"/>
          <w:sz w:val="24"/>
          <w:szCs w:val="24"/>
        </w:rPr>
        <w:t>Ima li osoblje koje obavlja poslove i aktivnosti dovoljno znanja i iskustva?</w:t>
      </w:r>
    </w:p>
    <w:p w14:paraId="0DC7202D" w14:textId="706FC3D1" w:rsidR="004D109D" w:rsidRPr="004D109D" w:rsidRDefault="004D109D" w:rsidP="004D109D">
      <w:pPr>
        <w:pStyle w:val="ListParagraph"/>
        <w:numPr>
          <w:ilvl w:val="0"/>
          <w:numId w:val="21"/>
        </w:numPr>
        <w:tabs>
          <w:tab w:val="left" w:pos="284"/>
          <w:tab w:val="left" w:pos="426"/>
        </w:tabs>
        <w:spacing w:after="0" w:line="240" w:lineRule="auto"/>
        <w:jc w:val="both"/>
        <w:rPr>
          <w:rFonts w:ascii="Times New Roman" w:hAnsi="Times New Roman" w:cs="Times New Roman"/>
          <w:b/>
          <w:sz w:val="24"/>
          <w:szCs w:val="24"/>
        </w:rPr>
      </w:pPr>
      <w:r w:rsidRPr="004D109D">
        <w:rPr>
          <w:rFonts w:ascii="Times New Roman" w:hAnsi="Times New Roman" w:cs="Times New Roman"/>
          <w:sz w:val="24"/>
          <w:szCs w:val="24"/>
        </w:rPr>
        <w:t xml:space="preserve">Ima li unutar </w:t>
      </w:r>
      <w:r w:rsidR="000F557B">
        <w:rPr>
          <w:rFonts w:ascii="Times New Roman" w:hAnsi="Times New Roman" w:cs="Times New Roman"/>
          <w:iCs/>
          <w:sz w:val="24"/>
          <w:szCs w:val="24"/>
          <w:lang w:val="hr-HR"/>
        </w:rPr>
        <w:t xml:space="preserve">tijela/institucije javne uprave dovoljno stručnih kadrova </w:t>
      </w:r>
      <w:r w:rsidR="000F557B" w:rsidRPr="004D109D">
        <w:rPr>
          <w:rFonts w:ascii="Times New Roman" w:hAnsi="Times New Roman" w:cs="Times New Roman"/>
          <w:sz w:val="24"/>
          <w:szCs w:val="24"/>
        </w:rPr>
        <w:t>potrebnih za učinkovito izvršavanje radnih procesa i zadataka? Posjeduje li stručni kadar potrebne vještine i znanja za učinkovito izvršavanje radnih procesa i zadataka?</w:t>
      </w:r>
    </w:p>
    <w:p w14:paraId="2B2A18F2" w14:textId="77777777" w:rsidR="004D109D" w:rsidRPr="004D109D" w:rsidRDefault="004D109D" w:rsidP="004D109D">
      <w:pPr>
        <w:pStyle w:val="ListParagraph"/>
        <w:numPr>
          <w:ilvl w:val="0"/>
          <w:numId w:val="21"/>
        </w:numPr>
        <w:tabs>
          <w:tab w:val="left" w:pos="284"/>
          <w:tab w:val="left" w:pos="426"/>
        </w:tabs>
        <w:spacing w:after="0" w:line="240" w:lineRule="auto"/>
        <w:jc w:val="both"/>
        <w:rPr>
          <w:rFonts w:ascii="Times New Roman" w:hAnsi="Times New Roman" w:cs="Times New Roman"/>
          <w:b/>
          <w:sz w:val="24"/>
          <w:szCs w:val="24"/>
        </w:rPr>
      </w:pPr>
      <w:r w:rsidRPr="004D109D">
        <w:rPr>
          <w:rFonts w:ascii="Times New Roman" w:hAnsi="Times New Roman" w:cs="Times New Roman"/>
          <w:sz w:val="24"/>
          <w:szCs w:val="24"/>
        </w:rPr>
        <w:t>Ima li osoblje visoku razinu profesionalnosti i nepristranosti u svom radu?</w:t>
      </w:r>
    </w:p>
    <w:p w14:paraId="090BBF69" w14:textId="77777777" w:rsidR="004D109D" w:rsidRPr="004D109D" w:rsidRDefault="004D109D" w:rsidP="004D109D">
      <w:pPr>
        <w:pStyle w:val="ListParagraph"/>
        <w:tabs>
          <w:tab w:val="left" w:pos="284"/>
          <w:tab w:val="left" w:pos="426"/>
        </w:tabs>
        <w:jc w:val="both"/>
        <w:rPr>
          <w:rFonts w:ascii="Times New Roman" w:hAnsi="Times New Roman" w:cs="Times New Roman"/>
          <w:sz w:val="24"/>
          <w:szCs w:val="24"/>
        </w:rPr>
      </w:pPr>
    </w:p>
    <w:p w14:paraId="22BACD61" w14:textId="714B076A" w:rsidR="009109C9" w:rsidRPr="009109C9" w:rsidRDefault="004D109D" w:rsidP="009109C9">
      <w:pPr>
        <w:pStyle w:val="ListParagraph"/>
        <w:numPr>
          <w:ilvl w:val="0"/>
          <w:numId w:val="16"/>
        </w:numPr>
        <w:tabs>
          <w:tab w:val="left" w:pos="284"/>
          <w:tab w:val="left" w:pos="426"/>
        </w:tabs>
        <w:jc w:val="both"/>
        <w:rPr>
          <w:rFonts w:ascii="Times New Roman" w:hAnsi="Times New Roman" w:cs="Times New Roman"/>
          <w:sz w:val="24"/>
          <w:szCs w:val="24"/>
        </w:rPr>
      </w:pPr>
      <w:r w:rsidRPr="004D109D">
        <w:rPr>
          <w:rFonts w:ascii="Times New Roman" w:hAnsi="Times New Roman" w:cs="Times New Roman"/>
          <w:b/>
          <w:sz w:val="24"/>
          <w:szCs w:val="24"/>
        </w:rPr>
        <w:t xml:space="preserve">druga područja </w:t>
      </w:r>
      <w:r w:rsidRPr="004D109D">
        <w:rPr>
          <w:rFonts w:ascii="Times New Roman" w:hAnsi="Times New Roman" w:cs="Times New Roman"/>
          <w:sz w:val="24"/>
          <w:szCs w:val="24"/>
        </w:rPr>
        <w:t xml:space="preserve">u kojima postoji opasnost od nastanka i razvoja korupcije i koruptivnih postupaka, etički neprihvatljivih postupaka i drugih nepravilnosti u svim područjima djelovanja tijela/ </w:t>
      </w:r>
      <w:r w:rsidR="000F557B">
        <w:rPr>
          <w:rFonts w:ascii="Times New Roman" w:hAnsi="Times New Roman" w:cs="Times New Roman"/>
          <w:iCs/>
          <w:sz w:val="24"/>
          <w:szCs w:val="24"/>
          <w:lang w:val="hr-HR"/>
        </w:rPr>
        <w:t xml:space="preserve">institucija javne uprave </w:t>
      </w:r>
      <w:r w:rsidR="009109C9">
        <w:rPr>
          <w:rFonts w:ascii="Times New Roman" w:hAnsi="Times New Roman" w:cs="Times New Roman"/>
          <w:sz w:val="24"/>
          <w:szCs w:val="24"/>
        </w:rPr>
        <w:t>.</w:t>
      </w:r>
    </w:p>
    <w:p w14:paraId="7365B87C" w14:textId="77777777" w:rsidR="004D109D" w:rsidRPr="004D109D" w:rsidRDefault="004D109D" w:rsidP="004D109D">
      <w:pPr>
        <w:tabs>
          <w:tab w:val="left" w:pos="284"/>
          <w:tab w:val="left" w:pos="426"/>
        </w:tabs>
        <w:jc w:val="both"/>
        <w:rPr>
          <w:rFonts w:ascii="Times New Roman" w:hAnsi="Times New Roman" w:cs="Times New Roman"/>
          <w:sz w:val="24"/>
          <w:szCs w:val="24"/>
        </w:rPr>
      </w:pPr>
      <w:r w:rsidRPr="004D109D">
        <w:rPr>
          <w:rFonts w:ascii="Times New Roman" w:hAnsi="Times New Roman" w:cs="Times New Roman"/>
          <w:sz w:val="24"/>
          <w:szCs w:val="24"/>
          <w:lang w:val="hr-HR"/>
        </w:rPr>
        <w:t>Svaki identificirani rizik ima jedan ili više čimbenika (izvora) koji ga uzrokuju, a to mogu biti sljedeći:</w:t>
      </w:r>
    </w:p>
    <w:p w14:paraId="20635A5F" w14:textId="77777777" w:rsidR="004D109D" w:rsidRDefault="004D109D" w:rsidP="004D109D">
      <w:pPr>
        <w:pStyle w:val="ListParagraph"/>
        <w:numPr>
          <w:ilvl w:val="0"/>
          <w:numId w:val="22"/>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b/>
          <w:sz w:val="24"/>
          <w:szCs w:val="24"/>
        </w:rPr>
        <w:t xml:space="preserve">Sistemski </w:t>
      </w:r>
      <w:r w:rsidRPr="004D109D">
        <w:rPr>
          <w:rFonts w:ascii="Times New Roman" w:hAnsi="Times New Roman" w:cs="Times New Roman"/>
          <w:sz w:val="24"/>
          <w:szCs w:val="24"/>
        </w:rPr>
        <w:t>gdje pripadaju:</w:t>
      </w:r>
    </w:p>
    <w:p w14:paraId="1E8EA297" w14:textId="77777777" w:rsidR="00B10D94" w:rsidRPr="004D109D" w:rsidRDefault="00B10D94" w:rsidP="00B10D94">
      <w:pPr>
        <w:pStyle w:val="ListParagraph"/>
        <w:tabs>
          <w:tab w:val="left" w:pos="284"/>
          <w:tab w:val="left" w:pos="426"/>
        </w:tabs>
        <w:spacing w:after="0" w:line="240" w:lineRule="auto"/>
        <w:ind w:left="1080"/>
        <w:jc w:val="both"/>
        <w:rPr>
          <w:rFonts w:ascii="Times New Roman" w:hAnsi="Times New Roman" w:cs="Times New Roman"/>
          <w:sz w:val="24"/>
          <w:szCs w:val="24"/>
        </w:rPr>
      </w:pPr>
    </w:p>
    <w:p w14:paraId="6100378C" w14:textId="2433524A" w:rsidR="004D109D" w:rsidRPr="004D109D" w:rsidRDefault="004D109D" w:rsidP="004D109D">
      <w:pPr>
        <w:pStyle w:val="ListParagraph"/>
        <w:numPr>
          <w:ilvl w:val="0"/>
          <w:numId w:val="20"/>
        </w:numPr>
        <w:spacing w:after="200" w:line="276" w:lineRule="auto"/>
        <w:jc w:val="both"/>
        <w:rPr>
          <w:rFonts w:ascii="Times New Roman" w:eastAsia="Calibri" w:hAnsi="Times New Roman" w:cs="Times New Roman"/>
          <w:noProof/>
          <w:sz w:val="24"/>
          <w:szCs w:val="24"/>
        </w:rPr>
      </w:pPr>
      <w:r w:rsidRPr="004D109D">
        <w:rPr>
          <w:rFonts w:ascii="Times New Roman" w:eastAsia="Calibri" w:hAnsi="Times New Roman" w:cs="Times New Roman"/>
          <w:noProof/>
          <w:sz w:val="24"/>
          <w:szCs w:val="24"/>
        </w:rPr>
        <w:t xml:space="preserve">Nejasna, nepotpuna ili nepostojeća zakonska i podzakonska regulativa u oblastima i poslovima iz nadležnosti </w:t>
      </w:r>
      <w:r w:rsidR="000F557B">
        <w:rPr>
          <w:rFonts w:ascii="Times New Roman" w:hAnsi="Times New Roman" w:cs="Times New Roman"/>
          <w:iCs/>
          <w:sz w:val="24"/>
          <w:szCs w:val="24"/>
          <w:lang w:val="hr-HR"/>
        </w:rPr>
        <w:t xml:space="preserve">organa/institucija javne uprave </w:t>
      </w:r>
      <w:r w:rsidR="006076E7">
        <w:rPr>
          <w:rFonts w:ascii="Times New Roman" w:eastAsia="Calibri" w:hAnsi="Times New Roman" w:cs="Times New Roman"/>
          <w:noProof/>
          <w:sz w:val="24"/>
          <w:szCs w:val="24"/>
        </w:rPr>
        <w:t>,</w:t>
      </w:r>
    </w:p>
    <w:p w14:paraId="605FD4A4" w14:textId="6FE3FC36" w:rsidR="004D109D" w:rsidRPr="004D109D" w:rsidRDefault="00434727" w:rsidP="004D109D">
      <w:pPr>
        <w:pStyle w:val="ListParagraph"/>
        <w:numPr>
          <w:ilvl w:val="0"/>
          <w:numId w:val="20"/>
        </w:numPr>
        <w:spacing w:after="200" w:line="276"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Nedovoljno, nedorečeno ili nejasno antikorupcijsko zakonodavstvo kao i podzakonski akti koji uređuju navedena područja (npr. neučinkovito kazneno zakonodavstvo, nedostatak ili nedorečenost zakonodavstva koje regulira područje sukoba interesa, nekvalitetna pravna osnova za zapošljavanje novih kadrova, nedostatak te nepoznavanje sadržaja etičkih kodeksa od strane imenovanih i zaposlenih osoba u </w:t>
      </w:r>
      <w:r w:rsidR="000F557B">
        <w:rPr>
          <w:rFonts w:ascii="Times New Roman" w:hAnsi="Times New Roman" w:cs="Times New Roman"/>
          <w:iCs/>
          <w:sz w:val="24"/>
          <w:szCs w:val="24"/>
          <w:lang w:val="hr-HR"/>
        </w:rPr>
        <w:t xml:space="preserve">tijelima/institucijama javne uprave </w:t>
      </w:r>
      <w:r w:rsidR="004D109D" w:rsidRPr="004D109D">
        <w:rPr>
          <w:rFonts w:ascii="Times New Roman" w:eastAsia="Calibri" w:hAnsi="Times New Roman" w:cs="Times New Roman"/>
          <w:noProof/>
          <w:sz w:val="24"/>
          <w:szCs w:val="24"/>
        </w:rPr>
        <w:t>, nepostojanje zakonskih i podzakonskih propisa o zaštiti osoba koje prijavljuju korupciju, neučinkovit zakon o javnoj nabavi i sl.),</w:t>
      </w:r>
    </w:p>
    <w:p w14:paraId="576D8F2A" w14:textId="06DCB566" w:rsidR="004D109D" w:rsidRDefault="004D109D" w:rsidP="00B10D94">
      <w:pPr>
        <w:pStyle w:val="ListParagraph"/>
        <w:numPr>
          <w:ilvl w:val="0"/>
          <w:numId w:val="20"/>
        </w:numPr>
        <w:spacing w:after="200" w:line="276" w:lineRule="auto"/>
        <w:rPr>
          <w:rFonts w:ascii="Times New Roman" w:eastAsia="Calibri" w:hAnsi="Times New Roman" w:cs="Times New Roman"/>
          <w:noProof/>
          <w:sz w:val="24"/>
          <w:szCs w:val="24"/>
        </w:rPr>
      </w:pPr>
      <w:r w:rsidRPr="004D109D">
        <w:rPr>
          <w:rFonts w:ascii="Times New Roman" w:eastAsia="Calibri" w:hAnsi="Times New Roman" w:cs="Times New Roman"/>
          <w:noProof/>
          <w:sz w:val="24"/>
          <w:szCs w:val="24"/>
        </w:rPr>
        <w:t xml:space="preserve">Nejasno propisane nadležnosti </w:t>
      </w:r>
      <w:r w:rsidR="000F557B">
        <w:rPr>
          <w:rFonts w:ascii="Times New Roman" w:hAnsi="Times New Roman" w:cs="Times New Roman"/>
          <w:iCs/>
          <w:sz w:val="24"/>
          <w:szCs w:val="24"/>
          <w:lang w:val="hr-HR"/>
        </w:rPr>
        <w:t xml:space="preserve">tijela/institucija javne uprave </w:t>
      </w:r>
      <w:r w:rsidRPr="004D109D">
        <w:rPr>
          <w:rFonts w:ascii="Times New Roman" w:eastAsia="Calibri" w:hAnsi="Times New Roman" w:cs="Times New Roman"/>
          <w:noProof/>
          <w:sz w:val="24"/>
          <w:szCs w:val="24"/>
        </w:rPr>
        <w:t>.</w:t>
      </w:r>
    </w:p>
    <w:p w14:paraId="211A1434" w14:textId="77777777" w:rsidR="00B10D94" w:rsidRPr="00B10D94" w:rsidRDefault="00B10D94" w:rsidP="00B10D94">
      <w:pPr>
        <w:pStyle w:val="ListParagraph"/>
        <w:spacing w:after="200" w:line="276" w:lineRule="auto"/>
        <w:ind w:left="1080"/>
        <w:rPr>
          <w:rFonts w:ascii="Times New Roman" w:eastAsia="Calibri" w:hAnsi="Times New Roman" w:cs="Times New Roman"/>
          <w:noProof/>
          <w:sz w:val="24"/>
          <w:szCs w:val="24"/>
        </w:rPr>
      </w:pPr>
    </w:p>
    <w:p w14:paraId="0085CF7C" w14:textId="77777777" w:rsidR="004D109D" w:rsidRDefault="004D109D" w:rsidP="004D109D">
      <w:pPr>
        <w:pStyle w:val="ListParagraph"/>
        <w:numPr>
          <w:ilvl w:val="0"/>
          <w:numId w:val="22"/>
        </w:numPr>
        <w:tabs>
          <w:tab w:val="left" w:pos="284"/>
          <w:tab w:val="left" w:pos="426"/>
        </w:tabs>
        <w:spacing w:after="0" w:line="240" w:lineRule="auto"/>
        <w:jc w:val="both"/>
        <w:rPr>
          <w:rFonts w:ascii="Times New Roman" w:hAnsi="Times New Roman" w:cs="Times New Roman"/>
          <w:sz w:val="24"/>
          <w:szCs w:val="24"/>
        </w:rPr>
      </w:pPr>
      <w:r w:rsidRPr="004D109D">
        <w:rPr>
          <w:rFonts w:ascii="Times New Roman" w:hAnsi="Times New Roman" w:cs="Times New Roman"/>
          <w:b/>
          <w:sz w:val="24"/>
          <w:szCs w:val="24"/>
        </w:rPr>
        <w:t xml:space="preserve">Organizacijski </w:t>
      </w:r>
      <w:r w:rsidRPr="004D109D">
        <w:rPr>
          <w:rFonts w:ascii="Times New Roman" w:hAnsi="Times New Roman" w:cs="Times New Roman"/>
          <w:sz w:val="24"/>
          <w:szCs w:val="24"/>
        </w:rPr>
        <w:t>gdje pripadaju:</w:t>
      </w:r>
    </w:p>
    <w:p w14:paraId="28756B31" w14:textId="77777777" w:rsidR="00B10D94" w:rsidRPr="004D109D" w:rsidRDefault="00B10D94" w:rsidP="00B10D94">
      <w:pPr>
        <w:pStyle w:val="ListParagraph"/>
        <w:tabs>
          <w:tab w:val="left" w:pos="284"/>
          <w:tab w:val="left" w:pos="426"/>
        </w:tabs>
        <w:spacing w:after="0" w:line="240" w:lineRule="auto"/>
        <w:ind w:left="1080"/>
        <w:jc w:val="both"/>
        <w:rPr>
          <w:rFonts w:ascii="Times New Roman" w:hAnsi="Times New Roman" w:cs="Times New Roman"/>
          <w:sz w:val="24"/>
          <w:szCs w:val="24"/>
        </w:rPr>
      </w:pPr>
    </w:p>
    <w:p w14:paraId="3B9DF18C" w14:textId="2DD3ED3D" w:rsidR="004D109D" w:rsidRPr="004D109D" w:rsidRDefault="009109C9" w:rsidP="009109C9">
      <w:pPr>
        <w:pStyle w:val="ListParagraph"/>
        <w:numPr>
          <w:ilvl w:val="0"/>
          <w:numId w:val="25"/>
        </w:numPr>
        <w:spacing w:after="200" w:line="276"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Nedovoljna, nejasna ili neadekvatna politika </w:t>
      </w:r>
      <w:r w:rsidR="000F557B">
        <w:rPr>
          <w:rFonts w:ascii="Times New Roman" w:hAnsi="Times New Roman" w:cs="Times New Roman"/>
          <w:iCs/>
          <w:sz w:val="24"/>
          <w:szCs w:val="24"/>
          <w:lang w:val="hr-HR"/>
        </w:rPr>
        <w:t xml:space="preserve">tijela/institucije javne uprave </w:t>
      </w:r>
      <w:r w:rsidR="000F557B" w:rsidRPr="004D109D">
        <w:rPr>
          <w:rFonts w:ascii="Times New Roman" w:eastAsia="Calibri" w:hAnsi="Times New Roman" w:cs="Times New Roman"/>
          <w:noProof/>
          <w:sz w:val="24"/>
          <w:szCs w:val="24"/>
        </w:rPr>
        <w:t xml:space="preserve">(npr. strateško planiranje, godišnji planovi rada i druge vrste planiranja u radu </w:t>
      </w:r>
      <w:r w:rsidR="000F557B">
        <w:rPr>
          <w:rFonts w:ascii="Times New Roman" w:hAnsi="Times New Roman" w:cs="Times New Roman"/>
          <w:iCs/>
          <w:sz w:val="24"/>
          <w:szCs w:val="24"/>
          <w:lang w:val="hr-HR"/>
        </w:rPr>
        <w:t xml:space="preserve">tijela/institucije javne uprave </w:t>
      </w:r>
      <w:r w:rsidR="004D109D" w:rsidRPr="004D109D">
        <w:rPr>
          <w:rFonts w:ascii="Times New Roman" w:eastAsia="Calibri" w:hAnsi="Times New Roman" w:cs="Times New Roman"/>
          <w:noProof/>
          <w:sz w:val="24"/>
          <w:szCs w:val="24"/>
        </w:rPr>
        <w:t>),</w:t>
      </w:r>
    </w:p>
    <w:p w14:paraId="3548566C" w14:textId="0C01DDAD" w:rsidR="004D109D" w:rsidRPr="009109C9" w:rsidRDefault="004D109D" w:rsidP="009109C9">
      <w:pPr>
        <w:pStyle w:val="ListParagraph"/>
        <w:numPr>
          <w:ilvl w:val="0"/>
          <w:numId w:val="25"/>
        </w:numPr>
        <w:spacing w:after="200" w:line="276" w:lineRule="auto"/>
        <w:jc w:val="both"/>
        <w:rPr>
          <w:rFonts w:ascii="Times New Roman" w:eastAsia="Calibri" w:hAnsi="Times New Roman" w:cs="Times New Roman"/>
          <w:noProof/>
          <w:sz w:val="24"/>
          <w:szCs w:val="24"/>
        </w:rPr>
      </w:pPr>
      <w:r w:rsidRPr="009109C9">
        <w:rPr>
          <w:rFonts w:ascii="Times New Roman" w:eastAsia="Calibri" w:hAnsi="Times New Roman" w:cs="Times New Roman"/>
          <w:noProof/>
          <w:sz w:val="24"/>
          <w:szCs w:val="24"/>
        </w:rPr>
        <w:t xml:space="preserve">Neodgovarajuće upravljačke ili administrativne mjere (npr. nepoznavanje mjera za sprječavanje nepravilnosti, otkrivanje slučajeva koji predstavljaju primjere povrede integriteta tijela </w:t>
      </w:r>
      <w:r w:rsidR="000F557B">
        <w:rPr>
          <w:rFonts w:ascii="Times New Roman" w:hAnsi="Times New Roman" w:cs="Times New Roman"/>
          <w:iCs/>
          <w:sz w:val="24"/>
          <w:szCs w:val="24"/>
          <w:lang w:val="hr-HR"/>
        </w:rPr>
        <w:t xml:space="preserve">/institucije javne uprave </w:t>
      </w:r>
      <w:r w:rsidRPr="009109C9">
        <w:rPr>
          <w:rFonts w:ascii="Times New Roman" w:eastAsia="Calibri" w:hAnsi="Times New Roman" w:cs="Times New Roman"/>
          <w:noProof/>
          <w:sz w:val="24"/>
          <w:szCs w:val="24"/>
        </w:rPr>
        <w:t>),</w:t>
      </w:r>
    </w:p>
    <w:p w14:paraId="33284534" w14:textId="7CD8905F" w:rsidR="004D109D" w:rsidRPr="009109C9" w:rsidRDefault="004D109D" w:rsidP="009109C9">
      <w:pPr>
        <w:pStyle w:val="ListParagraph"/>
        <w:numPr>
          <w:ilvl w:val="0"/>
          <w:numId w:val="25"/>
        </w:numPr>
        <w:spacing w:after="200" w:line="276" w:lineRule="auto"/>
        <w:jc w:val="both"/>
        <w:rPr>
          <w:rFonts w:ascii="Times New Roman" w:eastAsia="Calibri" w:hAnsi="Times New Roman" w:cs="Times New Roman"/>
          <w:noProof/>
          <w:sz w:val="24"/>
          <w:szCs w:val="24"/>
        </w:rPr>
      </w:pPr>
      <w:r w:rsidRPr="009109C9">
        <w:rPr>
          <w:rFonts w:ascii="Times New Roman" w:eastAsia="Calibri" w:hAnsi="Times New Roman" w:cs="Times New Roman"/>
          <w:noProof/>
          <w:sz w:val="24"/>
          <w:szCs w:val="24"/>
        </w:rPr>
        <w:t xml:space="preserve">Neadekvatan unutarnji nadzor nad radom </w:t>
      </w:r>
      <w:r w:rsidR="000F557B">
        <w:rPr>
          <w:rFonts w:ascii="Times New Roman" w:hAnsi="Times New Roman" w:cs="Times New Roman"/>
          <w:iCs/>
          <w:sz w:val="24"/>
          <w:szCs w:val="24"/>
          <w:lang w:val="hr-HR"/>
        </w:rPr>
        <w:t xml:space="preserve">tijela/institucije javne uprave </w:t>
      </w:r>
      <w:r w:rsidRPr="009109C9">
        <w:rPr>
          <w:rFonts w:ascii="Times New Roman" w:eastAsia="Calibri" w:hAnsi="Times New Roman" w:cs="Times New Roman"/>
          <w:noProof/>
          <w:sz w:val="24"/>
          <w:szCs w:val="24"/>
        </w:rPr>
        <w:t>, neadekvatne unutarnje kontrole, neadekvatno vrednovanje rada, neadekvatna raspodjela poslova i sl.,</w:t>
      </w:r>
    </w:p>
    <w:p w14:paraId="2AF398CF" w14:textId="5F054AF4" w:rsidR="009109C9" w:rsidRPr="009109C9" w:rsidRDefault="009109C9" w:rsidP="009109C9">
      <w:pPr>
        <w:pStyle w:val="ListParagraph"/>
        <w:numPr>
          <w:ilvl w:val="0"/>
          <w:numId w:val="20"/>
        </w:numPr>
        <w:spacing w:after="200" w:line="276" w:lineRule="auto"/>
        <w:jc w:val="both"/>
        <w:rPr>
          <w:rFonts w:ascii="Times New Roman" w:eastAsia="Calibri" w:hAnsi="Times New Roman" w:cs="Times New Roman"/>
          <w:noProof/>
          <w:sz w:val="24"/>
          <w:szCs w:val="24"/>
        </w:rPr>
      </w:pPr>
      <w:r w:rsidRPr="009109C9">
        <w:rPr>
          <w:rFonts w:ascii="Times New Roman" w:eastAsia="Calibri" w:hAnsi="Times New Roman" w:cs="Times New Roman"/>
          <w:noProof/>
          <w:sz w:val="24"/>
          <w:szCs w:val="24"/>
        </w:rPr>
        <w:t xml:space="preserve">Nedostatak propisa i praksi koji promiču etičko i transparentno ponašanje, slaba ili nedovoljna kultura unutar koje nije posve jasno koja su ponašanja dopuštena imenovanim i zaposlenim osobama, a koja nisu, kakav bi kolegijalan odnos trebao biti između imenovanih i zaposlenih osoba, nedostatak jačanja etičke kulture unutar </w:t>
      </w:r>
      <w:r w:rsidR="000F557B" w:rsidRPr="000F557B">
        <w:rPr>
          <w:rFonts w:ascii="Times New Roman" w:hAnsi="Times New Roman" w:cs="Times New Roman"/>
          <w:iCs/>
          <w:sz w:val="24"/>
          <w:szCs w:val="24"/>
          <w:lang w:val="hr-HR"/>
        </w:rPr>
        <w:t xml:space="preserve">tijela/institucije javne uprave </w:t>
      </w:r>
      <w:r w:rsidR="000F557B">
        <w:rPr>
          <w:rFonts w:ascii="Times New Roman" w:eastAsia="Calibri" w:hAnsi="Times New Roman" w:cs="Times New Roman"/>
          <w:noProof/>
          <w:sz w:val="24"/>
          <w:szCs w:val="24"/>
        </w:rPr>
        <w:t>i sl.,</w:t>
      </w:r>
    </w:p>
    <w:p w14:paraId="5E3A0A86" w14:textId="7BAC34EA" w:rsidR="009109C9" w:rsidRDefault="009109C9" w:rsidP="00B10D94">
      <w:pPr>
        <w:pStyle w:val="ListParagraph"/>
        <w:numPr>
          <w:ilvl w:val="0"/>
          <w:numId w:val="20"/>
        </w:numPr>
        <w:spacing w:after="200" w:line="276" w:lineRule="auto"/>
        <w:jc w:val="both"/>
        <w:rPr>
          <w:rFonts w:ascii="Times New Roman" w:eastAsia="Calibri" w:hAnsi="Times New Roman" w:cs="Times New Roman"/>
          <w:noProof/>
          <w:sz w:val="24"/>
          <w:szCs w:val="24"/>
        </w:rPr>
      </w:pPr>
      <w:r w:rsidRPr="009109C9">
        <w:rPr>
          <w:rFonts w:ascii="Times New Roman" w:eastAsia="Calibri" w:hAnsi="Times New Roman" w:cs="Times New Roman"/>
          <w:noProof/>
          <w:sz w:val="24"/>
          <w:szCs w:val="24"/>
        </w:rPr>
        <w:t xml:space="preserve">Neadekvatna kadrovska politika </w:t>
      </w:r>
      <w:r w:rsidR="000F557B">
        <w:rPr>
          <w:rFonts w:ascii="Times New Roman" w:hAnsi="Times New Roman" w:cs="Times New Roman"/>
          <w:iCs/>
          <w:sz w:val="24"/>
          <w:szCs w:val="24"/>
          <w:lang w:val="hr-HR"/>
        </w:rPr>
        <w:t xml:space="preserve">tijela/institucije javne uprave </w:t>
      </w:r>
      <w:r w:rsidRPr="009109C9">
        <w:rPr>
          <w:rFonts w:ascii="Times New Roman" w:eastAsia="Calibri" w:hAnsi="Times New Roman" w:cs="Times New Roman"/>
          <w:noProof/>
          <w:sz w:val="24"/>
          <w:szCs w:val="24"/>
        </w:rPr>
        <w:t>.</w:t>
      </w:r>
    </w:p>
    <w:p w14:paraId="73B2A1E6" w14:textId="77777777" w:rsidR="00B10D94" w:rsidRPr="00B10D94" w:rsidRDefault="00B10D94" w:rsidP="00B10D94">
      <w:pPr>
        <w:pStyle w:val="ListParagraph"/>
        <w:spacing w:after="200" w:line="276" w:lineRule="auto"/>
        <w:ind w:left="1080"/>
        <w:jc w:val="both"/>
        <w:rPr>
          <w:rFonts w:ascii="Times New Roman" w:eastAsia="Calibri" w:hAnsi="Times New Roman" w:cs="Times New Roman"/>
          <w:noProof/>
          <w:sz w:val="24"/>
          <w:szCs w:val="24"/>
        </w:rPr>
      </w:pPr>
    </w:p>
    <w:p w14:paraId="26F9F1FD" w14:textId="77777777" w:rsidR="009109C9" w:rsidRDefault="009109C9" w:rsidP="009109C9">
      <w:pPr>
        <w:pStyle w:val="ListParagraph"/>
        <w:numPr>
          <w:ilvl w:val="0"/>
          <w:numId w:val="22"/>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hAnsi="Times New Roman" w:cs="Times New Roman"/>
          <w:b/>
          <w:sz w:val="24"/>
          <w:szCs w:val="24"/>
        </w:rPr>
        <w:t xml:space="preserve">Pojedinačne </w:t>
      </w:r>
      <w:r w:rsidRPr="009109C9">
        <w:rPr>
          <w:rFonts w:ascii="Times New Roman" w:hAnsi="Times New Roman" w:cs="Times New Roman"/>
          <w:sz w:val="24"/>
          <w:szCs w:val="24"/>
        </w:rPr>
        <w:t>gdje uključuju:</w:t>
      </w:r>
    </w:p>
    <w:p w14:paraId="5DC52D15" w14:textId="77777777" w:rsidR="00B10D94" w:rsidRPr="009109C9" w:rsidRDefault="00B10D94" w:rsidP="00B10D94">
      <w:pPr>
        <w:pStyle w:val="ListParagraph"/>
        <w:tabs>
          <w:tab w:val="left" w:pos="284"/>
          <w:tab w:val="left" w:pos="426"/>
        </w:tabs>
        <w:spacing w:after="0" w:line="240" w:lineRule="auto"/>
        <w:ind w:left="1080"/>
        <w:jc w:val="both"/>
        <w:rPr>
          <w:rFonts w:ascii="Times New Roman" w:hAnsi="Times New Roman" w:cs="Times New Roman"/>
          <w:sz w:val="24"/>
          <w:szCs w:val="24"/>
        </w:rPr>
      </w:pPr>
    </w:p>
    <w:p w14:paraId="705F64FA" w14:textId="711B49AF" w:rsidR="009109C9" w:rsidRPr="009109C9" w:rsidRDefault="009109C9" w:rsidP="009109C9">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Nedovoljan stupanj obrazovanja rukovoditelja, te postavljenih i zaposlenih osoba u </w:t>
      </w:r>
      <w:r w:rsidR="000F557B">
        <w:rPr>
          <w:rFonts w:ascii="Times New Roman" w:hAnsi="Times New Roman" w:cs="Times New Roman"/>
          <w:iCs/>
          <w:sz w:val="24"/>
          <w:szCs w:val="24"/>
          <w:lang w:val="hr-HR"/>
        </w:rPr>
        <w:t xml:space="preserve">tijelu/instituciji državne uprave </w:t>
      </w:r>
      <w:r w:rsidR="006076E7">
        <w:rPr>
          <w:rFonts w:ascii="Times New Roman" w:eastAsia="Calibri" w:hAnsi="Times New Roman" w:cs="Times New Roman"/>
          <w:noProof/>
          <w:sz w:val="24"/>
          <w:szCs w:val="24"/>
        </w:rPr>
        <w:t>,</w:t>
      </w:r>
    </w:p>
    <w:p w14:paraId="16B1CFAC" w14:textId="4932954E" w:rsidR="009109C9" w:rsidRPr="009109C9" w:rsidRDefault="009109C9" w:rsidP="009109C9">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Nedostatak osobnog integriteta rukovoditelja, te imenovanih i zaposlenih osoba </w:t>
      </w:r>
      <w:r w:rsidR="000F557B">
        <w:rPr>
          <w:rFonts w:ascii="Times New Roman" w:hAnsi="Times New Roman" w:cs="Times New Roman"/>
          <w:iCs/>
          <w:sz w:val="24"/>
          <w:szCs w:val="24"/>
          <w:lang w:val="hr-HR"/>
        </w:rPr>
        <w:t xml:space="preserve">organa/institucija javne uprave </w:t>
      </w:r>
      <w:r w:rsidR="006076E7">
        <w:rPr>
          <w:rFonts w:ascii="Times New Roman" w:eastAsia="Calibri" w:hAnsi="Times New Roman" w:cs="Times New Roman"/>
          <w:noProof/>
          <w:sz w:val="24"/>
          <w:szCs w:val="24"/>
        </w:rPr>
        <w:t>,</w:t>
      </w:r>
    </w:p>
    <w:p w14:paraId="3E78AEE9" w14:textId="1FF4385A" w:rsidR="009109C9" w:rsidRPr="009109C9" w:rsidRDefault="009109C9" w:rsidP="009109C9">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Nedostatak profesionalnog iskustva</w:t>
      </w:r>
      <w:r w:rsidRPr="009109C9">
        <w:rPr>
          <w:rFonts w:ascii="Times New Roman" w:hAnsi="Times New Roman" w:cs="Times New Roman"/>
          <w:sz w:val="24"/>
          <w:szCs w:val="24"/>
        </w:rPr>
        <w:t xml:space="preserve"> </w:t>
      </w:r>
      <w:r w:rsidRPr="009109C9">
        <w:rPr>
          <w:rFonts w:ascii="Times New Roman" w:eastAsia="Calibri" w:hAnsi="Times New Roman" w:cs="Times New Roman"/>
          <w:noProof/>
          <w:sz w:val="24"/>
          <w:szCs w:val="24"/>
        </w:rPr>
        <w:t xml:space="preserve">rukovoditelji, te imenovane i zaposlene osobe u </w:t>
      </w:r>
      <w:r w:rsidR="000F557B">
        <w:rPr>
          <w:rFonts w:ascii="Times New Roman" w:hAnsi="Times New Roman" w:cs="Times New Roman"/>
          <w:iCs/>
          <w:sz w:val="24"/>
          <w:szCs w:val="24"/>
          <w:lang w:val="hr-HR"/>
        </w:rPr>
        <w:t xml:space="preserve">tijelu/ustanovi državne uprave </w:t>
      </w:r>
      <w:r w:rsidR="006076E7">
        <w:rPr>
          <w:rFonts w:ascii="Times New Roman" w:eastAsia="Calibri" w:hAnsi="Times New Roman" w:cs="Times New Roman"/>
          <w:noProof/>
          <w:sz w:val="24"/>
          <w:szCs w:val="24"/>
        </w:rPr>
        <w:t>,</w:t>
      </w:r>
    </w:p>
    <w:p w14:paraId="36DAE7AD" w14:textId="21C01E04" w:rsidR="009109C9" w:rsidRPr="009109C9" w:rsidRDefault="009109C9" w:rsidP="009109C9">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Neadekvatan odnos prema strankama/korisnicima usluga </w:t>
      </w:r>
      <w:r w:rsidR="000F557B">
        <w:rPr>
          <w:rFonts w:ascii="Times New Roman" w:hAnsi="Times New Roman" w:cs="Times New Roman"/>
          <w:iCs/>
          <w:sz w:val="24"/>
          <w:szCs w:val="24"/>
          <w:lang w:val="hr-HR"/>
        </w:rPr>
        <w:t xml:space="preserve">organa/institucije državne uprave </w:t>
      </w:r>
      <w:r w:rsidRPr="009109C9">
        <w:rPr>
          <w:rFonts w:ascii="Times New Roman" w:eastAsia="Calibri" w:hAnsi="Times New Roman" w:cs="Times New Roman"/>
          <w:noProof/>
          <w:sz w:val="24"/>
          <w:szCs w:val="24"/>
        </w:rPr>
        <w:t xml:space="preserve">kao i drugim osobama koje su u neposrednom kontaktu sa </w:t>
      </w:r>
      <w:r w:rsidR="000F557B">
        <w:rPr>
          <w:rFonts w:ascii="Times New Roman" w:hAnsi="Times New Roman" w:cs="Times New Roman"/>
          <w:iCs/>
          <w:sz w:val="24"/>
          <w:szCs w:val="24"/>
          <w:lang w:val="hr-HR"/>
        </w:rPr>
        <w:t xml:space="preserve">organom/institucijom državne uprave </w:t>
      </w:r>
      <w:r w:rsidR="006076E7">
        <w:rPr>
          <w:rFonts w:ascii="Times New Roman" w:eastAsia="Calibri" w:hAnsi="Times New Roman" w:cs="Times New Roman"/>
          <w:noProof/>
          <w:sz w:val="24"/>
          <w:szCs w:val="24"/>
        </w:rPr>
        <w:t>,</w:t>
      </w:r>
    </w:p>
    <w:p w14:paraId="2E6F27C4" w14:textId="77777777" w:rsidR="00F90DD0" w:rsidRPr="00F90DD0" w:rsidRDefault="009109C9" w:rsidP="000F557B">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0F557B">
        <w:rPr>
          <w:rFonts w:ascii="Times New Roman" w:eastAsia="Calibri" w:hAnsi="Times New Roman" w:cs="Times New Roman"/>
          <w:noProof/>
          <w:sz w:val="24"/>
          <w:szCs w:val="24"/>
        </w:rPr>
        <w:t xml:space="preserve">Neobjavljivanje i nedostavljanje financijskih </w:t>
      </w:r>
      <w:r w:rsidR="00F90DD0">
        <w:rPr>
          <w:rFonts w:ascii="Times New Roman" w:eastAsia="Calibri" w:hAnsi="Times New Roman" w:cs="Times New Roman"/>
          <w:noProof/>
          <w:sz w:val="24"/>
          <w:szCs w:val="24"/>
        </w:rPr>
        <w:t xml:space="preserve">izvješća </w:t>
      </w:r>
      <w:r w:rsidR="000F557B">
        <w:rPr>
          <w:rFonts w:ascii="Times New Roman" w:hAnsi="Times New Roman" w:cs="Times New Roman"/>
          <w:iCs/>
          <w:sz w:val="24"/>
          <w:szCs w:val="24"/>
          <w:lang w:val="hr-HR"/>
        </w:rPr>
        <w:t>tijela/institucija javne uprave,</w:t>
      </w:r>
    </w:p>
    <w:p w14:paraId="422AF1AD" w14:textId="6A643C47" w:rsidR="009109C9" w:rsidRPr="000F557B" w:rsidRDefault="009109C9" w:rsidP="000F557B">
      <w:pPr>
        <w:pStyle w:val="ListParagraph"/>
        <w:numPr>
          <w:ilvl w:val="0"/>
          <w:numId w:val="26"/>
        </w:numPr>
        <w:tabs>
          <w:tab w:val="left" w:pos="284"/>
          <w:tab w:val="left" w:pos="426"/>
        </w:tabs>
        <w:spacing w:after="0" w:line="240" w:lineRule="auto"/>
        <w:jc w:val="both"/>
        <w:rPr>
          <w:rFonts w:ascii="Times New Roman" w:hAnsi="Times New Roman" w:cs="Times New Roman"/>
          <w:sz w:val="24"/>
          <w:szCs w:val="24"/>
        </w:rPr>
      </w:pPr>
      <w:r w:rsidRPr="000F557B">
        <w:rPr>
          <w:rFonts w:ascii="Times New Roman" w:eastAsia="Calibri" w:hAnsi="Times New Roman" w:cs="Times New Roman"/>
          <w:noProof/>
          <w:sz w:val="24"/>
          <w:szCs w:val="24"/>
        </w:rPr>
        <w:lastRenderedPageBreak/>
        <w:t>Osjećaj nezadovoljstva i nekorektnog postupanja u odnosu na druge kolege, stavljajući pojedine imenovane i zaposlene osobe u povoljniji položaj u odnosu na druge zaposlenike.</w:t>
      </w:r>
    </w:p>
    <w:p w14:paraId="04865D22" w14:textId="77777777" w:rsidR="00B10D94" w:rsidRPr="00B10D94" w:rsidRDefault="00B10D94" w:rsidP="00B10D94">
      <w:pPr>
        <w:pStyle w:val="ListParagraph"/>
        <w:tabs>
          <w:tab w:val="left" w:pos="284"/>
          <w:tab w:val="left" w:pos="426"/>
        </w:tabs>
        <w:spacing w:after="0" w:line="240" w:lineRule="auto"/>
        <w:ind w:left="1440"/>
        <w:jc w:val="both"/>
        <w:rPr>
          <w:rFonts w:ascii="Times New Roman" w:hAnsi="Times New Roman" w:cs="Times New Roman"/>
          <w:sz w:val="24"/>
          <w:szCs w:val="24"/>
        </w:rPr>
      </w:pPr>
    </w:p>
    <w:p w14:paraId="31AF8851" w14:textId="77777777" w:rsidR="009109C9" w:rsidRDefault="009109C9" w:rsidP="009109C9">
      <w:pPr>
        <w:pStyle w:val="ListParagraph"/>
        <w:numPr>
          <w:ilvl w:val="0"/>
          <w:numId w:val="22"/>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hAnsi="Times New Roman" w:cs="Times New Roman"/>
          <w:b/>
          <w:sz w:val="24"/>
          <w:szCs w:val="24"/>
        </w:rPr>
        <w:t xml:space="preserve">Radni proces i procedure </w:t>
      </w:r>
      <w:r w:rsidRPr="009109C9">
        <w:rPr>
          <w:rFonts w:ascii="Times New Roman" w:hAnsi="Times New Roman" w:cs="Times New Roman"/>
          <w:sz w:val="24"/>
          <w:szCs w:val="24"/>
        </w:rPr>
        <w:t>gdje uključuju:</w:t>
      </w:r>
    </w:p>
    <w:p w14:paraId="360D5049" w14:textId="77777777" w:rsidR="00B10D94" w:rsidRPr="009109C9" w:rsidRDefault="00B10D94" w:rsidP="00B10D94">
      <w:pPr>
        <w:pStyle w:val="ListParagraph"/>
        <w:tabs>
          <w:tab w:val="left" w:pos="284"/>
          <w:tab w:val="left" w:pos="426"/>
        </w:tabs>
        <w:spacing w:after="0" w:line="240" w:lineRule="auto"/>
        <w:ind w:left="1080"/>
        <w:jc w:val="both"/>
        <w:rPr>
          <w:rFonts w:ascii="Times New Roman" w:hAnsi="Times New Roman" w:cs="Times New Roman"/>
          <w:sz w:val="24"/>
          <w:szCs w:val="24"/>
        </w:rPr>
      </w:pPr>
    </w:p>
    <w:p w14:paraId="37CDD796" w14:textId="6E332494" w:rsidR="009109C9" w:rsidRPr="009109C9" w:rsidRDefault="009109C9" w:rsidP="009109C9">
      <w:pPr>
        <w:pStyle w:val="ListParagraph"/>
        <w:numPr>
          <w:ilvl w:val="0"/>
          <w:numId w:val="27"/>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Rukovoditelji </w:t>
      </w:r>
      <w:r w:rsidR="004501FC">
        <w:rPr>
          <w:rFonts w:ascii="Times New Roman" w:hAnsi="Times New Roman" w:cs="Times New Roman"/>
          <w:iCs/>
          <w:sz w:val="24"/>
          <w:szCs w:val="24"/>
          <w:lang w:val="hr-HR"/>
        </w:rPr>
        <w:t xml:space="preserve">tijela/institucije javne uprave, </w:t>
      </w:r>
      <w:r w:rsidR="004501FC" w:rsidRPr="009109C9">
        <w:rPr>
          <w:rFonts w:ascii="Times New Roman" w:eastAsia="Calibri" w:hAnsi="Times New Roman" w:cs="Times New Roman"/>
          <w:noProof/>
          <w:sz w:val="24"/>
          <w:szCs w:val="24"/>
        </w:rPr>
        <w:t xml:space="preserve">kao i imenovane i zaposlene osobe u njima imaju velika diskrecijska ovlaštenja u obavljanju poslova u </w:t>
      </w:r>
      <w:r w:rsidR="004501FC">
        <w:rPr>
          <w:rFonts w:ascii="Times New Roman" w:hAnsi="Times New Roman" w:cs="Times New Roman"/>
          <w:iCs/>
          <w:sz w:val="24"/>
          <w:szCs w:val="24"/>
          <w:lang w:val="hr-HR"/>
        </w:rPr>
        <w:t xml:space="preserve">tijelima/institucijama javne uprave </w:t>
      </w:r>
      <w:r w:rsidR="006076E7">
        <w:rPr>
          <w:rFonts w:ascii="Times New Roman" w:eastAsia="Calibri" w:hAnsi="Times New Roman" w:cs="Times New Roman"/>
          <w:noProof/>
          <w:sz w:val="24"/>
          <w:szCs w:val="24"/>
        </w:rPr>
        <w:t>.</w:t>
      </w:r>
    </w:p>
    <w:p w14:paraId="6ED471E0" w14:textId="4553D1C1" w:rsidR="009109C9" w:rsidRPr="009109C9" w:rsidRDefault="009109C9" w:rsidP="009109C9">
      <w:pPr>
        <w:pStyle w:val="ListParagraph"/>
        <w:numPr>
          <w:ilvl w:val="0"/>
          <w:numId w:val="27"/>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Netransparentan način donošenja odluka u </w:t>
      </w:r>
      <w:r w:rsidR="004501FC">
        <w:rPr>
          <w:rFonts w:ascii="Times New Roman" w:hAnsi="Times New Roman" w:cs="Times New Roman"/>
          <w:iCs/>
          <w:sz w:val="24"/>
          <w:szCs w:val="24"/>
          <w:lang w:val="hr-HR"/>
        </w:rPr>
        <w:t xml:space="preserve">tijelu/instituciji javne uprave </w:t>
      </w:r>
      <w:r w:rsidR="006076E7">
        <w:rPr>
          <w:rFonts w:ascii="Times New Roman" w:eastAsia="Calibri" w:hAnsi="Times New Roman" w:cs="Times New Roman"/>
          <w:noProof/>
          <w:sz w:val="24"/>
          <w:szCs w:val="24"/>
        </w:rPr>
        <w:t>,</w:t>
      </w:r>
    </w:p>
    <w:p w14:paraId="67219D27" w14:textId="17ABC4FA" w:rsidR="009109C9" w:rsidRPr="009109C9" w:rsidRDefault="009109C9" w:rsidP="009109C9">
      <w:pPr>
        <w:pStyle w:val="ListParagraph"/>
        <w:numPr>
          <w:ilvl w:val="0"/>
          <w:numId w:val="27"/>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Neodgovornost rukovoditelja, kao i drugih imenovanih i zaposlenih osoba u </w:t>
      </w:r>
      <w:r w:rsidR="004501FC">
        <w:rPr>
          <w:rFonts w:ascii="Times New Roman" w:hAnsi="Times New Roman" w:cs="Times New Roman"/>
          <w:iCs/>
          <w:sz w:val="24"/>
          <w:szCs w:val="24"/>
          <w:lang w:val="hr-HR"/>
        </w:rPr>
        <w:t xml:space="preserve">tijelima/institucijama javne uprave </w:t>
      </w:r>
      <w:r w:rsidR="006076E7">
        <w:rPr>
          <w:rFonts w:ascii="Times New Roman" w:eastAsia="Calibri" w:hAnsi="Times New Roman" w:cs="Times New Roman"/>
          <w:noProof/>
          <w:sz w:val="24"/>
          <w:szCs w:val="24"/>
        </w:rPr>
        <w:t>,</w:t>
      </w:r>
    </w:p>
    <w:p w14:paraId="0F96C7E6" w14:textId="51C8422E" w:rsidR="009109C9" w:rsidRPr="006076E7" w:rsidRDefault="009109C9" w:rsidP="006076E7">
      <w:pPr>
        <w:pStyle w:val="ListParagraph"/>
        <w:numPr>
          <w:ilvl w:val="0"/>
          <w:numId w:val="27"/>
        </w:numPr>
        <w:tabs>
          <w:tab w:val="left" w:pos="284"/>
          <w:tab w:val="left" w:pos="426"/>
        </w:tabs>
        <w:spacing w:after="0" w:line="240" w:lineRule="auto"/>
        <w:jc w:val="both"/>
        <w:rPr>
          <w:rFonts w:ascii="Times New Roman" w:hAnsi="Times New Roman" w:cs="Times New Roman"/>
          <w:sz w:val="24"/>
          <w:szCs w:val="24"/>
        </w:rPr>
      </w:pPr>
      <w:r w:rsidRPr="009109C9">
        <w:rPr>
          <w:rFonts w:ascii="Times New Roman" w:eastAsia="Calibri" w:hAnsi="Times New Roman" w:cs="Times New Roman"/>
          <w:noProof/>
          <w:sz w:val="24"/>
          <w:szCs w:val="24"/>
        </w:rPr>
        <w:t xml:space="preserve">Sankcije za narušavanje integriteta se ne provode ili ih uopće nema u slučajevima narušavanja integriteta unutar </w:t>
      </w:r>
      <w:r w:rsidR="004501FC">
        <w:rPr>
          <w:rFonts w:ascii="Times New Roman" w:hAnsi="Times New Roman" w:cs="Times New Roman"/>
          <w:iCs/>
          <w:sz w:val="24"/>
          <w:szCs w:val="24"/>
          <w:lang w:val="hr-HR"/>
        </w:rPr>
        <w:t xml:space="preserve">tijela/institucije javne uprave </w:t>
      </w:r>
      <w:r w:rsidRPr="009109C9">
        <w:rPr>
          <w:rFonts w:ascii="Times New Roman" w:eastAsia="Calibri" w:hAnsi="Times New Roman" w:cs="Times New Roman"/>
          <w:noProof/>
          <w:sz w:val="24"/>
          <w:szCs w:val="24"/>
        </w:rPr>
        <w:t>.</w:t>
      </w:r>
    </w:p>
    <w:p w14:paraId="267F7728" w14:textId="77777777" w:rsidR="006076E7" w:rsidRPr="006076E7" w:rsidRDefault="006076E7" w:rsidP="006076E7">
      <w:pPr>
        <w:pStyle w:val="ListParagraph"/>
        <w:tabs>
          <w:tab w:val="left" w:pos="284"/>
          <w:tab w:val="left" w:pos="426"/>
        </w:tabs>
        <w:spacing w:after="0" w:line="240" w:lineRule="auto"/>
        <w:ind w:left="1440"/>
        <w:jc w:val="both"/>
        <w:rPr>
          <w:rFonts w:ascii="Times New Roman" w:hAnsi="Times New Roman" w:cs="Times New Roman"/>
          <w:sz w:val="24"/>
          <w:szCs w:val="24"/>
        </w:rPr>
      </w:pPr>
    </w:p>
    <w:p w14:paraId="030B00A4" w14:textId="77777777" w:rsidR="009109C9" w:rsidRDefault="009109C9" w:rsidP="009109C9">
      <w:pPr>
        <w:tabs>
          <w:tab w:val="left" w:pos="284"/>
          <w:tab w:val="left" w:pos="426"/>
        </w:tabs>
        <w:jc w:val="both"/>
        <w:rPr>
          <w:rFonts w:ascii="Times New Roman" w:hAnsi="Times New Roman" w:cs="Times New Roman"/>
          <w:sz w:val="24"/>
          <w:szCs w:val="24"/>
          <w:lang w:val="hr-HR"/>
        </w:rPr>
      </w:pPr>
      <w:r w:rsidRPr="009109C9">
        <w:rPr>
          <w:rFonts w:ascii="Times New Roman" w:hAnsi="Times New Roman" w:cs="Times New Roman"/>
          <w:sz w:val="24"/>
          <w:szCs w:val="24"/>
          <w:lang w:val="hr-HR"/>
        </w:rPr>
        <w:t>Prilikom ocjenjivanja postojećih mjera za upravljanje rizicima potrebno je odgovoriti na sljedeća pitanja: Je li mjera definirana, postoji li? Ako postoji, primjenjuje li se? Ako se primjenjuje, daje li njegova primjena željeni rezultat, tj. ima li očekivani učinak? Očekivani učinak mjere je uspješna neutralizacija ili slabljenje čimbenika (izvora) korupcije. Ako nema mjera, ako se ne primjenjuju i ako se primjenjuju, ali nema rezultata ili je njihov učinak zanemariv, onda je i njihov učinak na intenzitet rizika slab, bez mogućnosti smanjenja intenziteta specifični rizik u značajnoj mjeri. Ovisno o odgovorima na navedena pitanja, možemo govoriti o riziku koji je: kontroliran, djelomično kontroliran ili nekontroliran.</w:t>
      </w:r>
    </w:p>
    <w:p w14:paraId="58245584" w14:textId="77777777" w:rsidR="006076E7" w:rsidRDefault="006076E7" w:rsidP="006D6B26">
      <w:pPr>
        <w:pStyle w:val="Heading2"/>
        <w:rPr>
          <w:lang w:val="hr-HR"/>
        </w:rPr>
      </w:pPr>
      <w:bookmarkStart w:id="9" w:name="_Toc120258386"/>
      <w:r>
        <w:rPr>
          <w:lang w:val="hr-HR"/>
        </w:rPr>
        <w:t>ANKETNI UPITNICI I INTERVJUI ZA OCJENU INTEGRITETA TIJELA/INSTITUCIJA JAVNE UPRAVE</w:t>
      </w:r>
      <w:bookmarkEnd w:id="9"/>
    </w:p>
    <w:p w14:paraId="3E9D7D2B" w14:textId="79A5284D" w:rsidR="00256288" w:rsidRPr="00256288" w:rsidRDefault="004B2F78" w:rsidP="0025628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Radna skupina treba prikupiti podatke od svih imenovanih i zaposlenih osoba u </w:t>
      </w:r>
      <w:r w:rsidR="00F90DD0">
        <w:rPr>
          <w:rFonts w:ascii="Times New Roman" w:hAnsi="Times New Roman" w:cs="Times New Roman"/>
          <w:iCs/>
          <w:sz w:val="24"/>
          <w:szCs w:val="24"/>
          <w:lang w:val="hr-HR"/>
        </w:rPr>
        <w:t xml:space="preserve">tijelu javne uprave/instituciji </w:t>
      </w:r>
      <w:r w:rsidRPr="004B2F78">
        <w:rPr>
          <w:rFonts w:ascii="Times New Roman" w:hAnsi="Times New Roman" w:cs="Times New Roman"/>
          <w:sz w:val="24"/>
          <w:szCs w:val="24"/>
        </w:rPr>
        <w:t xml:space="preserve">s namjerom da se na što cjelovitiji način identificira i analizira moguća izloženost </w:t>
      </w:r>
      <w:r w:rsidR="004501FC">
        <w:rPr>
          <w:rFonts w:ascii="Times New Roman" w:hAnsi="Times New Roman" w:cs="Times New Roman"/>
          <w:iCs/>
          <w:sz w:val="24"/>
          <w:szCs w:val="24"/>
          <w:lang w:val="hr-HR"/>
        </w:rPr>
        <w:t xml:space="preserve">tijela javne uprave/institucije </w:t>
      </w:r>
      <w:r w:rsidR="004501FC">
        <w:rPr>
          <w:rFonts w:ascii="Times New Roman" w:hAnsi="Times New Roman" w:cs="Times New Roman"/>
          <w:sz w:val="24"/>
          <w:szCs w:val="24"/>
        </w:rPr>
        <w:t xml:space="preserve">rizicima i čimbenicima rizika za narušavanje integriteta. Prikupljanjem ovih podataka radna skupina će moći prikupiti sveobuhvatne podatke o mogućnosti rizika od povrede integriteta, uzimajući u obzir znanja i iskustva svih imenovanih i zaposlenih osoba u tijelu/instituciji državne </w:t>
      </w:r>
      <w:r w:rsidR="00F90DD0">
        <w:rPr>
          <w:rFonts w:ascii="Times New Roman" w:hAnsi="Times New Roman" w:cs="Times New Roman"/>
          <w:iCs/>
          <w:sz w:val="24"/>
          <w:szCs w:val="24"/>
          <w:lang w:val="hr-HR"/>
        </w:rPr>
        <w:t xml:space="preserve">uprave </w:t>
      </w:r>
      <w:r w:rsidRPr="004B2F78">
        <w:rPr>
          <w:rFonts w:ascii="Times New Roman" w:hAnsi="Times New Roman" w:cs="Times New Roman"/>
          <w:sz w:val="24"/>
          <w:szCs w:val="24"/>
        </w:rPr>
        <w:t>.</w:t>
      </w:r>
    </w:p>
    <w:p w14:paraId="3F4D98C4" w14:textId="01A0777B"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Upitnici su važan alat za procjenu i vrednovanje stanja izloženosti </w:t>
      </w:r>
      <w:r w:rsidR="004501FC">
        <w:rPr>
          <w:rFonts w:ascii="Times New Roman" w:hAnsi="Times New Roman" w:cs="Times New Roman"/>
          <w:iCs/>
          <w:sz w:val="24"/>
          <w:szCs w:val="24"/>
          <w:lang w:val="hr-HR"/>
        </w:rPr>
        <w:t xml:space="preserve">tijela/institucije javne uprave </w:t>
      </w:r>
      <w:r w:rsidR="004501FC" w:rsidRPr="004B2F78">
        <w:rPr>
          <w:rFonts w:ascii="Times New Roman" w:hAnsi="Times New Roman" w:cs="Times New Roman"/>
          <w:sz w:val="24"/>
          <w:szCs w:val="24"/>
        </w:rPr>
        <w:t xml:space="preserve">rizicima jer ih ispunjavaju sve osobe imenovane i zaposlene u </w:t>
      </w:r>
      <w:r w:rsidR="00434727">
        <w:rPr>
          <w:rFonts w:ascii="Times New Roman" w:hAnsi="Times New Roman" w:cs="Times New Roman"/>
          <w:iCs/>
          <w:sz w:val="24"/>
          <w:szCs w:val="24"/>
          <w:lang w:val="hr-HR"/>
        </w:rPr>
        <w:t xml:space="preserve">tijelu/instituciji javne uprave, </w:t>
      </w:r>
      <w:r w:rsidRPr="004B2F78">
        <w:rPr>
          <w:rFonts w:ascii="Times New Roman" w:hAnsi="Times New Roman" w:cs="Times New Roman"/>
          <w:sz w:val="24"/>
          <w:szCs w:val="24"/>
        </w:rPr>
        <w:t xml:space="preserve">kao i zbog činjenice da sam upitnik je anoniman. Dobiveni rezultati iz upitnika trebali bi pružiti dodatne informacije radnoj skupini za procjenu izloženosti </w:t>
      </w:r>
      <w:r w:rsidR="004501FC">
        <w:rPr>
          <w:rFonts w:ascii="Times New Roman" w:hAnsi="Times New Roman" w:cs="Times New Roman"/>
          <w:iCs/>
          <w:sz w:val="24"/>
          <w:szCs w:val="24"/>
          <w:lang w:val="hr-HR"/>
        </w:rPr>
        <w:t xml:space="preserve">tijela/institucije javne uprave </w:t>
      </w:r>
      <w:r w:rsidRPr="004B2F78">
        <w:rPr>
          <w:rFonts w:ascii="Times New Roman" w:hAnsi="Times New Roman" w:cs="Times New Roman"/>
          <w:sz w:val="24"/>
          <w:szCs w:val="24"/>
        </w:rPr>
        <w:t>.</w:t>
      </w:r>
    </w:p>
    <w:p w14:paraId="1EEA7E4F" w14:textId="4A1392F1"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Radna skupina za potrebe provođenja ankete priprema upitnik po modelu upitnika za samoprocjenu integriteta koji je izradio Ured za prevenciju korupcije i koordinaciju aktivnosti na suzbijanju korupcije Brčko distrikta BiH. Ovdje je važno napomenuti da radna skupina može dodatno razraditi određena pitanja ili uključiti nova, karakteristična za to </w:t>
      </w:r>
      <w:r w:rsidR="004501FC">
        <w:rPr>
          <w:rFonts w:ascii="Times New Roman" w:hAnsi="Times New Roman" w:cs="Times New Roman"/>
          <w:iCs/>
          <w:sz w:val="24"/>
          <w:szCs w:val="24"/>
          <w:lang w:val="hr-HR"/>
        </w:rPr>
        <w:t xml:space="preserve">tijelo/instituciju javne uprave </w:t>
      </w:r>
      <w:r w:rsidRPr="004B2F78">
        <w:rPr>
          <w:rFonts w:ascii="Times New Roman" w:hAnsi="Times New Roman" w:cs="Times New Roman"/>
          <w:sz w:val="24"/>
          <w:szCs w:val="24"/>
        </w:rPr>
        <w:t>.</w:t>
      </w:r>
    </w:p>
    <w:p w14:paraId="24FC4DC7" w14:textId="6EB6E4AD"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Koordinator radne skupine na najprikladniji način distribuira upitnik svim imenovanim i zaposlenim osobama. Prilikom podjele upitnika treba naglasiti da je upitnik anoniman te da odgovaranje na neka osjetljiva pitanja neće biti sankcionirano, kao i važnost savjesnog, odgovornog i poštenog popunjavanja upitnika, što će biti osnova za </w:t>
      </w:r>
      <w:r w:rsidR="00917E43">
        <w:rPr>
          <w:rFonts w:ascii="Times New Roman" w:hAnsi="Times New Roman" w:cs="Times New Roman"/>
          <w:sz w:val="24"/>
          <w:szCs w:val="24"/>
        </w:rPr>
        <w:t xml:space="preserve">identifikaciju mjere jačanja integriteta </w:t>
      </w:r>
      <w:r w:rsidR="004501FC">
        <w:rPr>
          <w:rFonts w:ascii="Times New Roman" w:hAnsi="Times New Roman" w:cs="Times New Roman"/>
          <w:iCs/>
          <w:sz w:val="24"/>
          <w:szCs w:val="24"/>
          <w:lang w:val="hr-HR"/>
        </w:rPr>
        <w:t xml:space="preserve">tijela/institucije javne uprave </w:t>
      </w:r>
      <w:r w:rsidRPr="004B2F78">
        <w:rPr>
          <w:rFonts w:ascii="Times New Roman" w:hAnsi="Times New Roman" w:cs="Times New Roman"/>
          <w:sz w:val="24"/>
          <w:szCs w:val="24"/>
        </w:rPr>
        <w:t xml:space="preserve">. Radna skupina treba naglasiti potrebu i važnost </w:t>
      </w:r>
      <w:r w:rsidRPr="004B2F78">
        <w:rPr>
          <w:rFonts w:ascii="Times New Roman" w:hAnsi="Times New Roman" w:cs="Times New Roman"/>
          <w:sz w:val="24"/>
          <w:szCs w:val="24"/>
        </w:rPr>
        <w:lastRenderedPageBreak/>
        <w:t xml:space="preserve">savjesnog, odgovornog i poštenog ispunjavanja upitnika. Radna skupina će prilikom dostavljanja upitnika ispitanicima odrediti i rok do kojeg su imenovane i zaposlene osobe u tijelu </w:t>
      </w:r>
      <w:r w:rsidR="004501FC">
        <w:rPr>
          <w:rFonts w:ascii="Times New Roman" w:hAnsi="Times New Roman" w:cs="Times New Roman"/>
          <w:iCs/>
          <w:sz w:val="24"/>
          <w:szCs w:val="24"/>
          <w:lang w:val="hr-HR"/>
        </w:rPr>
        <w:t xml:space="preserve">/instituciji javne uprave </w:t>
      </w:r>
      <w:r w:rsidRPr="004B2F78">
        <w:rPr>
          <w:rFonts w:ascii="Times New Roman" w:hAnsi="Times New Roman" w:cs="Times New Roman"/>
          <w:sz w:val="24"/>
          <w:szCs w:val="24"/>
        </w:rPr>
        <w:t>dužne dostaviti popunjene upitnike. Rok za popunjavanje upitnika ne smije biti duži od 10 dana od dana dostave upitnika.</w:t>
      </w:r>
    </w:p>
    <w:p w14:paraId="7E40A428" w14:textId="2EF02A2A"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Rezultati dobiveni anonimnim upitnicima statistički se obrađuju i evaluiraju za svako postavljeno pitanje te se vrši ukupna evaluacija odgovora. Rezultati ocjene upitnika unose se u Izvješće o stanju integriteta </w:t>
      </w:r>
      <w:r w:rsidR="004501FC">
        <w:rPr>
          <w:rFonts w:ascii="Times New Roman" w:hAnsi="Times New Roman" w:cs="Times New Roman"/>
          <w:iCs/>
          <w:sz w:val="24"/>
          <w:szCs w:val="24"/>
          <w:lang w:val="hr-HR"/>
        </w:rPr>
        <w:t xml:space="preserve">tijela javne uprave/institucije </w:t>
      </w:r>
      <w:r w:rsidR="00917E43">
        <w:rPr>
          <w:rFonts w:ascii="Times New Roman" w:hAnsi="Times New Roman" w:cs="Times New Roman"/>
          <w:sz w:val="24"/>
          <w:szCs w:val="24"/>
        </w:rPr>
        <w:t>.</w:t>
      </w:r>
    </w:p>
    <w:p w14:paraId="10E67CB5" w14:textId="1D0B2C6A"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Upitnici su također verifikacijski mehanizam za radnu skupinu u smislu smanjenja prekomjernog odstupanja od početne analize izloženosti tijela </w:t>
      </w:r>
      <w:r w:rsidR="004501FC">
        <w:rPr>
          <w:rFonts w:ascii="Times New Roman" w:hAnsi="Times New Roman" w:cs="Times New Roman"/>
          <w:iCs/>
          <w:sz w:val="24"/>
          <w:szCs w:val="24"/>
          <w:lang w:val="hr-HR"/>
        </w:rPr>
        <w:t xml:space="preserve">/institucije javne uprave </w:t>
      </w:r>
      <w:r w:rsidR="004501FC" w:rsidRPr="004B2F78">
        <w:rPr>
          <w:rFonts w:ascii="Times New Roman" w:hAnsi="Times New Roman" w:cs="Times New Roman"/>
          <w:sz w:val="24"/>
          <w:szCs w:val="24"/>
        </w:rPr>
        <w:t>rizicima. Osim toga, upitnik je značajan i zbog svoje participativne prirode na način da daje mogućnost imenovanim i zaposlenim osobama da sudjeluju u procesu izrade plana integriteta.</w:t>
      </w:r>
    </w:p>
    <w:p w14:paraId="754AEE10" w14:textId="4053A6DA"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Nakon prikupljanja, pregleda i analize interne i eksterne dokumentacije te provođenja anonimne ankete, članovi radne skupine provode razgovore s određenim imenovanim i zaposlenim osobama u tijelu/instituciji javne uprave </w:t>
      </w:r>
      <w:r w:rsidR="000423B0">
        <w:rPr>
          <w:rFonts w:ascii="Times New Roman" w:hAnsi="Times New Roman" w:cs="Times New Roman"/>
          <w:iCs/>
          <w:sz w:val="24"/>
          <w:szCs w:val="24"/>
          <w:lang w:val="hr-HR"/>
        </w:rPr>
        <w:t xml:space="preserve">s </w:t>
      </w:r>
      <w:r w:rsidR="004501FC">
        <w:rPr>
          <w:rFonts w:ascii="Times New Roman" w:hAnsi="Times New Roman" w:cs="Times New Roman"/>
          <w:sz w:val="24"/>
          <w:szCs w:val="24"/>
        </w:rPr>
        <w:t xml:space="preserve">namjerom dodatne identifikacije rizika i čimbenika rizika koji ih uvjetuju. . Razgovor treba provesti s osobama za koje radna skupina procijeni da će dati najbolje odgovore za prepoznavanje rizika od povrede integriteta u tijelu </w:t>
      </w:r>
      <w:r w:rsidR="000423B0">
        <w:rPr>
          <w:rFonts w:ascii="Times New Roman" w:hAnsi="Times New Roman" w:cs="Times New Roman"/>
          <w:iCs/>
          <w:sz w:val="24"/>
          <w:szCs w:val="24"/>
          <w:lang w:val="hr-HR"/>
        </w:rPr>
        <w:t xml:space="preserve">/instituciji javne uprave </w:t>
      </w:r>
      <w:r w:rsidRPr="004B2F78">
        <w:rPr>
          <w:rFonts w:ascii="Times New Roman" w:hAnsi="Times New Roman" w:cs="Times New Roman"/>
          <w:sz w:val="24"/>
          <w:szCs w:val="24"/>
        </w:rPr>
        <w:t xml:space="preserve">. Riječ je uglavnom o zaposlenim i imenovanim osobama koje rade na ključnim područjima u funkcioniranju </w:t>
      </w:r>
      <w:r w:rsidR="004501FC">
        <w:rPr>
          <w:rFonts w:ascii="Times New Roman" w:hAnsi="Times New Roman" w:cs="Times New Roman"/>
          <w:iCs/>
          <w:sz w:val="24"/>
          <w:szCs w:val="24"/>
          <w:lang w:val="hr-HR"/>
        </w:rPr>
        <w:t xml:space="preserve">tijela javne uprave/institucije </w:t>
      </w:r>
      <w:r w:rsidR="00917E43">
        <w:rPr>
          <w:rFonts w:ascii="Times New Roman" w:hAnsi="Times New Roman" w:cs="Times New Roman"/>
          <w:sz w:val="24"/>
          <w:szCs w:val="24"/>
        </w:rPr>
        <w:t>, a čija znanja i informiranost mogu biti od iznimne važnosti za prepoznavanje rizika i čimbenika rizika. Pitanja koja se postavljaju tijekom intervjua trebaju biti ona koja imaju za cilj provjeru prethodnih saznanja o identificiranim rizicima i čimbenicima rizika, eventualno pojedina nedovršena pitanja iz samog upitnika, kao i sva druga pitanja koja radna skupina utvrdi kao važna.</w:t>
      </w:r>
    </w:p>
    <w:p w14:paraId="569BD27F" w14:textId="4A024744" w:rsidR="004B2F78" w:rsidRPr="004B2F78"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Za provođenje intervjua preporučuje se provođenje osobnog, neposrednog, nestrukturiranog intervjua koji se provodi osobnim kontaktom. Ova vrsta intervjua podrazumijeva da postoje unaprijed određena pitanja koja je odredila radna skupina, a koja se ne moraju postavljati prema unaprijed utvrđenom rasporedu. Sugovornika je potrebno unaprijed upoznati sa svrhom vođenja intervjua.</w:t>
      </w:r>
    </w:p>
    <w:p w14:paraId="32E7478D" w14:textId="45C85A69" w:rsidR="006076E7" w:rsidRPr="009109C9" w:rsidRDefault="004B2F78" w:rsidP="004B2F78">
      <w:pPr>
        <w:tabs>
          <w:tab w:val="left" w:pos="284"/>
          <w:tab w:val="left" w:pos="426"/>
        </w:tabs>
        <w:jc w:val="both"/>
        <w:rPr>
          <w:rFonts w:ascii="Times New Roman" w:hAnsi="Times New Roman" w:cs="Times New Roman"/>
          <w:sz w:val="24"/>
          <w:szCs w:val="24"/>
        </w:rPr>
      </w:pPr>
      <w:r w:rsidRPr="004B2F78">
        <w:rPr>
          <w:rFonts w:ascii="Times New Roman" w:hAnsi="Times New Roman" w:cs="Times New Roman"/>
          <w:sz w:val="24"/>
          <w:szCs w:val="24"/>
        </w:rPr>
        <w:t xml:space="preserve">Cilj razgovora je identificirati rizike i čimbenike rizika, kao i percepciju imenovanih i zaposlenih osoba o mogućnosti nastanka rizika za povredu integriteta. Intervjuom se također želi provjeriti vjeruje li ispitanik da postoje kontrolni mehanizmi za sprječavanje rizika od narušavanja integriteta u tijelu </w:t>
      </w:r>
      <w:r w:rsidR="00A90549">
        <w:rPr>
          <w:rFonts w:ascii="Times New Roman" w:hAnsi="Times New Roman" w:cs="Times New Roman"/>
          <w:iCs/>
          <w:sz w:val="24"/>
          <w:szCs w:val="24"/>
          <w:lang w:val="hr-HR"/>
        </w:rPr>
        <w:t xml:space="preserve">javne uprave/instituciji </w:t>
      </w:r>
      <w:r w:rsidRPr="004B2F78">
        <w:rPr>
          <w:rFonts w:ascii="Times New Roman" w:hAnsi="Times New Roman" w:cs="Times New Roman"/>
          <w:sz w:val="24"/>
          <w:szCs w:val="24"/>
        </w:rPr>
        <w:t xml:space="preserve">, kao i koliko su oni stvarno učinkoviti u praksi, te provode li se. Rezultati intervjua unose se u Izvješće o stanju integriteta u </w:t>
      </w:r>
      <w:r w:rsidR="00A90549">
        <w:rPr>
          <w:rFonts w:ascii="Times New Roman" w:hAnsi="Times New Roman" w:cs="Times New Roman"/>
          <w:iCs/>
          <w:sz w:val="24"/>
          <w:szCs w:val="24"/>
          <w:lang w:val="hr-HR"/>
        </w:rPr>
        <w:t xml:space="preserve">tijelu državne uprave/instituciji </w:t>
      </w:r>
      <w:r w:rsidR="004501FC" w:rsidRPr="004B2F78">
        <w:rPr>
          <w:rFonts w:ascii="Times New Roman" w:hAnsi="Times New Roman" w:cs="Times New Roman"/>
          <w:sz w:val="24"/>
          <w:szCs w:val="24"/>
        </w:rPr>
        <w:t xml:space="preserve">koje </w:t>
      </w:r>
      <w:r w:rsidRPr="004B2F78">
        <w:rPr>
          <w:rFonts w:ascii="Times New Roman" w:hAnsi="Times New Roman" w:cs="Times New Roman"/>
          <w:sz w:val="24"/>
          <w:szCs w:val="24"/>
        </w:rPr>
        <w:t xml:space="preserve">radna skupina dostavlja čelniku </w:t>
      </w:r>
      <w:r w:rsidR="004501FC">
        <w:rPr>
          <w:rFonts w:ascii="Times New Roman" w:hAnsi="Times New Roman" w:cs="Times New Roman"/>
          <w:iCs/>
          <w:sz w:val="24"/>
          <w:szCs w:val="24"/>
          <w:lang w:val="hr-HR"/>
        </w:rPr>
        <w:t>tijela državne uprave/institucije .</w:t>
      </w:r>
    </w:p>
    <w:p w14:paraId="6DB0B7E6" w14:textId="22D99118" w:rsidR="0031354F" w:rsidRDefault="00F03BBD" w:rsidP="006D6B26">
      <w:pPr>
        <w:pStyle w:val="Heading2"/>
        <w:rPr>
          <w:rFonts w:eastAsia="Calibri"/>
          <w:noProof/>
        </w:rPr>
      </w:pPr>
      <w:bookmarkStart w:id="10" w:name="_Toc120258387"/>
      <w:r>
        <w:rPr>
          <w:rFonts w:eastAsia="Calibri"/>
          <w:noProof/>
        </w:rPr>
        <w:t>OCJENA INTENZITETA RIZIKA</w:t>
      </w:r>
      <w:bookmarkEnd w:id="10"/>
    </w:p>
    <w:p w14:paraId="2F8BDDEE" w14:textId="30B1FAE7" w:rsidR="00AC5644" w:rsidRPr="00AC5644" w:rsidRDefault="00AC5644" w:rsidP="00AC5644">
      <w:pPr>
        <w:spacing w:after="0" w:line="240" w:lineRule="auto"/>
        <w:jc w:val="both"/>
        <w:rPr>
          <w:rFonts w:ascii="Times New Roman" w:eastAsia="Calibri" w:hAnsi="Times New Roman" w:cs="Times New Roman"/>
          <w:sz w:val="24"/>
          <w:lang w:val="hr-HR"/>
        </w:rPr>
      </w:pPr>
      <w:r w:rsidRPr="00AC5644">
        <w:rPr>
          <w:rFonts w:ascii="Times New Roman" w:eastAsia="Calibri" w:hAnsi="Times New Roman" w:cs="Times New Roman"/>
          <w:sz w:val="24"/>
          <w:lang w:val="hr-HR"/>
        </w:rPr>
        <w:t xml:space="preserve">Zadaća radne skupine je procjena intenziteta utvrđenih rizika, što podrazumijeva procjenu vjerojatnosti pojave korupcije i drugih oblika nepravilnosti te posljedica (šteta) koje korupcija (ili drugi oblici nepravilnosti) mogu prouzročiti javnosti. organ uprave </w:t>
      </w:r>
      <w:r w:rsidR="004501FC">
        <w:rPr>
          <w:rFonts w:ascii="Times New Roman" w:hAnsi="Times New Roman" w:cs="Times New Roman"/>
          <w:iCs/>
          <w:sz w:val="24"/>
          <w:szCs w:val="24"/>
          <w:lang w:val="hr-HR"/>
        </w:rPr>
        <w:t xml:space="preserve">/ustanova </w:t>
      </w:r>
      <w:r w:rsidRPr="00AC5644">
        <w:rPr>
          <w:rFonts w:ascii="Times New Roman" w:eastAsia="Calibri" w:hAnsi="Times New Roman" w:cs="Times New Roman"/>
          <w:sz w:val="24"/>
          <w:lang w:val="hr-HR"/>
        </w:rPr>
        <w:t>. Procjena intenziteta rizika temelji se na:</w:t>
      </w:r>
    </w:p>
    <w:p w14:paraId="23CDB22E" w14:textId="77777777" w:rsidR="00AC5644" w:rsidRPr="00AC5644" w:rsidRDefault="00AC5644" w:rsidP="00AC5644">
      <w:pPr>
        <w:spacing w:after="0" w:line="240" w:lineRule="auto"/>
        <w:jc w:val="both"/>
        <w:rPr>
          <w:rFonts w:ascii="Times New Roman" w:eastAsia="Calibri" w:hAnsi="Times New Roman" w:cs="Times New Roman"/>
          <w:sz w:val="24"/>
          <w:lang w:val="hr-HR"/>
        </w:rPr>
      </w:pPr>
    </w:p>
    <w:p w14:paraId="25394376" w14:textId="77777777" w:rsidR="00AC5644" w:rsidRPr="00AC5644" w:rsidRDefault="00AC5644" w:rsidP="00AC5644">
      <w:pPr>
        <w:numPr>
          <w:ilvl w:val="0"/>
          <w:numId w:val="31"/>
        </w:numPr>
        <w:spacing w:after="0" w:line="240" w:lineRule="auto"/>
        <w:contextualSpacing/>
        <w:jc w:val="both"/>
        <w:rPr>
          <w:rFonts w:ascii="Times New Roman" w:eastAsia="Calibri" w:hAnsi="Times New Roman" w:cs="Times New Roman"/>
          <w:sz w:val="24"/>
          <w:lang w:val="hr-BA"/>
        </w:rPr>
      </w:pPr>
      <w:r w:rsidRPr="00AC5644">
        <w:rPr>
          <w:rFonts w:ascii="Times New Roman" w:eastAsia="Calibri" w:hAnsi="Times New Roman" w:cs="Times New Roman"/>
          <w:sz w:val="24"/>
          <w:lang w:val="hr-BA"/>
        </w:rPr>
        <w:t>Procjene vjerojatnosti pojave korupcije i</w:t>
      </w:r>
    </w:p>
    <w:p w14:paraId="20DDDAEA" w14:textId="77777777" w:rsidR="00AC5644" w:rsidRPr="00AC5644" w:rsidRDefault="00AC5644" w:rsidP="00AC5644">
      <w:pPr>
        <w:numPr>
          <w:ilvl w:val="0"/>
          <w:numId w:val="31"/>
        </w:numPr>
        <w:spacing w:after="0" w:line="240" w:lineRule="auto"/>
        <w:contextualSpacing/>
        <w:jc w:val="both"/>
        <w:rPr>
          <w:rFonts w:ascii="Times New Roman" w:eastAsia="Calibri" w:hAnsi="Times New Roman" w:cs="Times New Roman"/>
          <w:sz w:val="24"/>
          <w:lang w:val="hr-BA"/>
        </w:rPr>
      </w:pPr>
      <w:r w:rsidRPr="00AC5644">
        <w:rPr>
          <w:rFonts w:ascii="Times New Roman" w:eastAsia="Calibri" w:hAnsi="Times New Roman" w:cs="Times New Roman"/>
          <w:sz w:val="24"/>
          <w:lang w:val="hr-BA"/>
        </w:rPr>
        <w:t>Procjene posljedica korupcije.</w:t>
      </w:r>
    </w:p>
    <w:p w14:paraId="7A23FCB3" w14:textId="77777777" w:rsidR="00AC5644" w:rsidRDefault="00AC5644" w:rsidP="009109C9">
      <w:pPr>
        <w:spacing w:after="200" w:line="276" w:lineRule="auto"/>
        <w:jc w:val="both"/>
        <w:rPr>
          <w:rFonts w:ascii="Times New Roman" w:eastAsia="Calibri" w:hAnsi="Times New Roman" w:cs="Times New Roman"/>
          <w:noProof/>
          <w:sz w:val="24"/>
          <w:szCs w:val="24"/>
        </w:rPr>
      </w:pPr>
    </w:p>
    <w:p w14:paraId="51A259FC" w14:textId="26FE67B3" w:rsidR="0031354F" w:rsidRPr="004501FC" w:rsidRDefault="00AC5644" w:rsidP="009109C9">
      <w:pPr>
        <w:spacing w:after="200" w:line="276" w:lineRule="auto"/>
        <w:jc w:val="both"/>
        <w:rPr>
          <w:rFonts w:ascii="Times New Roman" w:eastAsia="Calibri" w:hAnsi="Times New Roman" w:cs="Times New Roman"/>
          <w:i/>
          <w:noProof/>
          <w:sz w:val="24"/>
          <w:szCs w:val="24"/>
        </w:rPr>
      </w:pPr>
      <w:r>
        <w:rPr>
          <w:rFonts w:ascii="Times New Roman" w:eastAsia="Calibri" w:hAnsi="Times New Roman" w:cs="Times New Roman"/>
          <w:i/>
          <w:noProof/>
          <w:sz w:val="24"/>
          <w:szCs w:val="24"/>
        </w:rPr>
        <w:lastRenderedPageBreak/>
        <w:t xml:space="preserve">Procjena </w:t>
      </w:r>
      <w:r w:rsidR="0031354F" w:rsidRPr="0031354F">
        <w:rPr>
          <w:rFonts w:ascii="Times New Roman" w:eastAsia="Calibri" w:hAnsi="Times New Roman" w:cs="Times New Roman"/>
          <w:i/>
          <w:noProof/>
          <w:sz w:val="24"/>
          <w:szCs w:val="24"/>
        </w:rPr>
        <w:t xml:space="preserve">vjerojatnosti pojave korupcije koja može narušiti integritet </w:t>
      </w:r>
      <w:r w:rsidR="004501FC" w:rsidRPr="004501FC">
        <w:rPr>
          <w:rFonts w:ascii="Times New Roman" w:hAnsi="Times New Roman" w:cs="Times New Roman"/>
          <w:i/>
          <w:iCs/>
          <w:sz w:val="24"/>
          <w:szCs w:val="24"/>
          <w:lang w:val="hr-HR"/>
        </w:rPr>
        <w:t>tijela/institucije javne uprave</w:t>
      </w:r>
    </w:p>
    <w:p w14:paraId="5C62F53B" w14:textId="4F2AF7B6" w:rsidR="0031354F" w:rsidRDefault="0031354F" w:rsidP="0031354F">
      <w:p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Za svaki identificirani rizik radna skupina treba procijeniti vjerojatnost pojave korupcije u </w:t>
      </w:r>
      <w:r w:rsidR="004501FC">
        <w:rPr>
          <w:rFonts w:ascii="Times New Roman" w:hAnsi="Times New Roman" w:cs="Times New Roman"/>
          <w:iCs/>
          <w:sz w:val="24"/>
          <w:szCs w:val="24"/>
          <w:lang w:val="hr-HR"/>
        </w:rPr>
        <w:t xml:space="preserve">tijelu/instituciji javne uprave </w:t>
      </w:r>
      <w:r>
        <w:rPr>
          <w:rFonts w:ascii="Times New Roman" w:eastAsia="Calibri" w:hAnsi="Times New Roman" w:cs="Times New Roman"/>
          <w:noProof/>
          <w:sz w:val="24"/>
          <w:szCs w:val="24"/>
        </w:rPr>
        <w:t>. Naime, nakon identificiranja i analize rizika potrebno je procijeniti stupanj vjerojatnosti da će se korupcija pojaviti. Radna skupina provodi klasifikaciju vjerojatnosti na sljedeći način:</w:t>
      </w:r>
    </w:p>
    <w:p w14:paraId="5B66CCB9" w14:textId="77777777" w:rsidR="0031354F" w:rsidRDefault="0031354F" w:rsidP="0031354F">
      <w:pPr>
        <w:pStyle w:val="ListParagraph"/>
        <w:numPr>
          <w:ilvl w:val="0"/>
          <w:numId w:val="28"/>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Nizak – korupcija se nije pojavljivala u prošlosti ili se u prošlosti događala vrlo rijetko, tako da je malo vjerojatno da će se pojaviti u istom vremenskom razdoblju u budućnosti,</w:t>
      </w:r>
    </w:p>
    <w:p w14:paraId="11C8AB74" w14:textId="77777777" w:rsidR="0031354F" w:rsidRDefault="0031354F" w:rsidP="0031354F">
      <w:pPr>
        <w:pStyle w:val="ListParagraph"/>
        <w:numPr>
          <w:ilvl w:val="0"/>
          <w:numId w:val="28"/>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Umjerena – korupcija se pojavila u više slučajeva u prošlosti, tako da je umjerena vjerojatnost da će se pojaviti u istom vremenskom razdoblju u budućnosti,</w:t>
      </w:r>
    </w:p>
    <w:p w14:paraId="5A66373D" w14:textId="77777777" w:rsidR="0031354F" w:rsidRDefault="0031354F" w:rsidP="0031354F">
      <w:pPr>
        <w:pStyle w:val="ListParagraph"/>
        <w:numPr>
          <w:ilvl w:val="0"/>
          <w:numId w:val="28"/>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Velika – korupcija se često javljala u prošlosti i velika je vjerojatnost da će se pojaviti u istom vremenskom razdoblju u budućnosti.</w:t>
      </w:r>
    </w:p>
    <w:p w14:paraId="399B0BA6" w14:textId="77777777" w:rsidR="004501FC" w:rsidRPr="004501FC" w:rsidRDefault="0031354F" w:rsidP="0031354F">
      <w:pPr>
        <w:spacing w:after="200" w:line="240" w:lineRule="auto"/>
        <w:jc w:val="both"/>
        <w:rPr>
          <w:rFonts w:ascii="Times New Roman" w:eastAsia="Calibri" w:hAnsi="Times New Roman" w:cs="Times New Roman"/>
          <w:i/>
          <w:noProof/>
          <w:sz w:val="24"/>
          <w:szCs w:val="24"/>
        </w:rPr>
      </w:pPr>
      <w:r w:rsidRPr="004501FC">
        <w:rPr>
          <w:rFonts w:ascii="Times New Roman" w:eastAsia="Calibri" w:hAnsi="Times New Roman" w:cs="Times New Roman"/>
          <w:i/>
          <w:noProof/>
          <w:sz w:val="24"/>
          <w:szCs w:val="24"/>
        </w:rPr>
        <w:t xml:space="preserve">Procjena posljedica korupcije i drugih oblika nepravilnosti </w:t>
      </w:r>
      <w:r w:rsidR="004501FC" w:rsidRPr="004501FC">
        <w:rPr>
          <w:rFonts w:ascii="Times New Roman" w:hAnsi="Times New Roman" w:cs="Times New Roman"/>
          <w:i/>
          <w:iCs/>
          <w:sz w:val="24"/>
          <w:szCs w:val="24"/>
          <w:lang w:val="hr-HR"/>
        </w:rPr>
        <w:t>tijela/institucije javne uprave</w:t>
      </w:r>
      <w:r w:rsidR="004501FC" w:rsidRPr="004501FC">
        <w:rPr>
          <w:rFonts w:ascii="Times New Roman" w:eastAsia="Calibri" w:hAnsi="Times New Roman" w:cs="Times New Roman"/>
          <w:i/>
          <w:noProof/>
          <w:sz w:val="24"/>
          <w:szCs w:val="24"/>
        </w:rPr>
        <w:t xml:space="preserve"> </w:t>
      </w:r>
    </w:p>
    <w:p w14:paraId="306EFD1A" w14:textId="212E08DA" w:rsidR="0031354F" w:rsidRDefault="0031354F" w:rsidP="0031354F">
      <w:p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Za svaku identificiranu korupciju radna skupina treba procijeniti utjecaj, kao i moguće posljedice koje korupcija može proizvesti za </w:t>
      </w:r>
      <w:r w:rsidR="000423B0">
        <w:rPr>
          <w:rFonts w:ascii="Times New Roman" w:hAnsi="Times New Roman" w:cs="Times New Roman"/>
          <w:iCs/>
          <w:sz w:val="24"/>
          <w:szCs w:val="24"/>
          <w:lang w:val="hr-HR"/>
        </w:rPr>
        <w:t xml:space="preserve">tijelo/instituciju javne uprave </w:t>
      </w:r>
      <w:r w:rsidR="00AC5644">
        <w:rPr>
          <w:rFonts w:ascii="Times New Roman" w:eastAsia="Calibri" w:hAnsi="Times New Roman" w:cs="Times New Roman"/>
          <w:noProof/>
          <w:sz w:val="24"/>
          <w:szCs w:val="24"/>
        </w:rPr>
        <w:t>. Radna skupina klasificira moguće posljedice na sljedeći način:</w:t>
      </w:r>
    </w:p>
    <w:p w14:paraId="2CF0A9C9" w14:textId="7F7F7B0B" w:rsidR="00AC5644" w:rsidRDefault="00AC5644" w:rsidP="00AC5644">
      <w:pPr>
        <w:pStyle w:val="ListParagraph"/>
        <w:numPr>
          <w:ilvl w:val="0"/>
          <w:numId w:val="30"/>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Male - posljedice za </w:t>
      </w:r>
      <w:r w:rsidR="007F66B8">
        <w:rPr>
          <w:rFonts w:ascii="Times New Roman" w:hAnsi="Times New Roman" w:cs="Times New Roman"/>
          <w:iCs/>
          <w:sz w:val="24"/>
          <w:szCs w:val="24"/>
          <w:lang w:val="hr-HR"/>
        </w:rPr>
        <w:t xml:space="preserve">tijelo/instituciju javne uprave </w:t>
      </w:r>
      <w:r w:rsidR="007F66B8">
        <w:rPr>
          <w:rFonts w:ascii="Times New Roman" w:eastAsia="Calibri" w:hAnsi="Times New Roman" w:cs="Times New Roman"/>
          <w:noProof/>
          <w:sz w:val="24"/>
          <w:szCs w:val="24"/>
        </w:rPr>
        <w:t>su beznačajne,</w:t>
      </w:r>
    </w:p>
    <w:p w14:paraId="27AE479B" w14:textId="19492A2C" w:rsidR="00AC5644" w:rsidRDefault="00AC5644" w:rsidP="00AC5644">
      <w:pPr>
        <w:pStyle w:val="ListParagraph"/>
        <w:numPr>
          <w:ilvl w:val="0"/>
          <w:numId w:val="30"/>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Umjerene - posljedice su značajne za </w:t>
      </w:r>
      <w:r w:rsidR="000423B0">
        <w:rPr>
          <w:rFonts w:ascii="Times New Roman" w:hAnsi="Times New Roman" w:cs="Times New Roman"/>
          <w:iCs/>
          <w:sz w:val="24"/>
          <w:szCs w:val="24"/>
          <w:lang w:val="hr-HR"/>
        </w:rPr>
        <w:t xml:space="preserve">tijelo/instituciju javne uprave </w:t>
      </w:r>
      <w:r>
        <w:rPr>
          <w:rFonts w:ascii="Times New Roman" w:eastAsia="Calibri" w:hAnsi="Times New Roman" w:cs="Times New Roman"/>
          <w:noProof/>
          <w:sz w:val="24"/>
          <w:szCs w:val="24"/>
        </w:rPr>
        <w:t>,</w:t>
      </w:r>
    </w:p>
    <w:p w14:paraId="63FDD900" w14:textId="4A1F090E" w:rsidR="00AC5644" w:rsidRPr="00AC5644" w:rsidRDefault="00AC5644" w:rsidP="00AC5644">
      <w:pPr>
        <w:pStyle w:val="ListParagraph"/>
        <w:numPr>
          <w:ilvl w:val="0"/>
          <w:numId w:val="30"/>
        </w:numPr>
        <w:spacing w:after="20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Velike – posljedice su vrlo značajne za </w:t>
      </w:r>
      <w:r w:rsidR="000423B0">
        <w:rPr>
          <w:rFonts w:ascii="Times New Roman" w:hAnsi="Times New Roman" w:cs="Times New Roman"/>
          <w:iCs/>
          <w:sz w:val="24"/>
          <w:szCs w:val="24"/>
          <w:lang w:val="hr-HR"/>
        </w:rPr>
        <w:t xml:space="preserve">tijelo/instituciju javne uprave </w:t>
      </w:r>
      <w:r>
        <w:rPr>
          <w:rFonts w:ascii="Times New Roman" w:eastAsia="Calibri" w:hAnsi="Times New Roman" w:cs="Times New Roman"/>
          <w:noProof/>
          <w:sz w:val="24"/>
          <w:szCs w:val="24"/>
        </w:rPr>
        <w:t>.</w:t>
      </w:r>
    </w:p>
    <w:p w14:paraId="1C7AD115" w14:textId="5E531998" w:rsidR="001E50AD" w:rsidRPr="001E50AD" w:rsidRDefault="001E50AD" w:rsidP="001E50AD">
      <w:pPr>
        <w:spacing w:after="200" w:line="276" w:lineRule="auto"/>
        <w:jc w:val="both"/>
        <w:rPr>
          <w:rFonts w:ascii="Times New Roman" w:hAnsi="Times New Roman" w:cs="Times New Roman"/>
          <w:sz w:val="24"/>
          <w:szCs w:val="24"/>
          <w:lang w:val="en"/>
        </w:rPr>
      </w:pPr>
      <w:r w:rsidRPr="001E50AD">
        <w:rPr>
          <w:rFonts w:ascii="Times New Roman" w:hAnsi="Times New Roman" w:cs="Times New Roman"/>
          <w:b/>
          <w:sz w:val="24"/>
          <w:szCs w:val="24"/>
          <w:lang w:val="hr-HR"/>
        </w:rPr>
        <w:t xml:space="preserve">Rangiranje rizika </w:t>
      </w:r>
      <w:r w:rsidRPr="001E50AD">
        <w:rPr>
          <w:rFonts w:ascii="Times New Roman" w:hAnsi="Times New Roman" w:cs="Times New Roman"/>
          <w:sz w:val="24"/>
          <w:szCs w:val="24"/>
          <w:lang w:val="hr-HR"/>
        </w:rPr>
        <w:t xml:space="preserve">podrazumijeva procjenu međusobnog odnosa između vjerojatnosti nastanka i posljedica korupcije, čime se određuje intenzitet rizika. Na taj način utvrđuju se prioritetni rizici koje treba pokriti mjerama poboljšanja integriteta. Naime, umnožak vjerojatnosti i faktora utjecaja daje odgovor na pitanje intenziteta rizika (nizak 1 i 2, srednji 3 i 4 i visok 6 i 9). Primjerice, u situaciji kada radna skupina procijeni da će se "korupcija pojaviti i ponoviti više puta" i da su "posljedice vrlo značajne za tijelo/instituciju javne uprave </w:t>
      </w:r>
      <w:r w:rsidR="007F66B8">
        <w:rPr>
          <w:rFonts w:ascii="Times New Roman" w:hAnsi="Times New Roman" w:cs="Times New Roman"/>
          <w:iCs/>
          <w:sz w:val="24"/>
          <w:szCs w:val="24"/>
          <w:lang w:val="hr-HR"/>
        </w:rPr>
        <w:t xml:space="preserve">" </w:t>
      </w:r>
      <w:r w:rsidRPr="001E50AD">
        <w:rPr>
          <w:rFonts w:ascii="Times New Roman" w:hAnsi="Times New Roman" w:cs="Times New Roman"/>
          <w:sz w:val="24"/>
          <w:szCs w:val="24"/>
          <w:lang w:val="hr-HR"/>
        </w:rPr>
        <w:t>, dobiva se umnožak 3 x 3 = 9, što ukazuje da se mjere za smanjenje tog rizika moraju provesti što je prije moguće.</w:t>
      </w:r>
    </w:p>
    <w:p w14:paraId="2EB3E4AD" w14:textId="77777777" w:rsidR="00F03BBD" w:rsidRPr="001E50AD" w:rsidRDefault="00F03BBD" w:rsidP="001E50AD">
      <w:pPr>
        <w:spacing w:after="200" w:line="276" w:lineRule="auto"/>
        <w:jc w:val="both"/>
        <w:rPr>
          <w:rFonts w:ascii="Times New Roman" w:eastAsia="Calibri" w:hAnsi="Times New Roman" w:cs="Times New Roman"/>
          <w:noProof/>
          <w:sz w:val="24"/>
          <w:szCs w:val="24"/>
        </w:rPr>
      </w:pPr>
    </w:p>
    <w:p w14:paraId="465896B7" w14:textId="77777777" w:rsidR="004D109D" w:rsidRPr="009109C9" w:rsidRDefault="004D109D" w:rsidP="009109C9">
      <w:pPr>
        <w:tabs>
          <w:tab w:val="left" w:pos="284"/>
          <w:tab w:val="left" w:pos="426"/>
        </w:tabs>
        <w:spacing w:after="0" w:line="240" w:lineRule="auto"/>
        <w:jc w:val="both"/>
        <w:rPr>
          <w:rFonts w:ascii="Times New Roman" w:hAnsi="Times New Roman" w:cs="Times New Roman"/>
          <w:sz w:val="24"/>
          <w:szCs w:val="24"/>
        </w:rPr>
      </w:pPr>
    </w:p>
    <w:p w14:paraId="4F9ACA77" w14:textId="77777777" w:rsidR="00FA4D7B" w:rsidRDefault="00FA4D7B" w:rsidP="00FA4D7B">
      <w:pPr>
        <w:jc w:val="both"/>
        <w:rPr>
          <w:rFonts w:ascii="Times New Roman" w:hAnsi="Times New Roman" w:cs="Times New Roman"/>
          <w:iCs/>
          <w:sz w:val="24"/>
          <w:szCs w:val="24"/>
          <w:lang w:val="hr-HR"/>
        </w:rPr>
      </w:pPr>
    </w:p>
    <w:p w14:paraId="005604DC" w14:textId="77777777" w:rsidR="00E831D0" w:rsidRDefault="00E831D0" w:rsidP="00FA4D7B">
      <w:pPr>
        <w:jc w:val="both"/>
        <w:rPr>
          <w:rFonts w:ascii="Times New Roman" w:hAnsi="Times New Roman" w:cs="Times New Roman"/>
          <w:iCs/>
          <w:sz w:val="24"/>
          <w:szCs w:val="24"/>
          <w:lang w:val="hr-HR"/>
        </w:rPr>
      </w:pPr>
    </w:p>
    <w:p w14:paraId="7F05264A" w14:textId="77777777" w:rsidR="00E831D0" w:rsidRDefault="00E831D0" w:rsidP="00FA4D7B">
      <w:pPr>
        <w:jc w:val="both"/>
        <w:rPr>
          <w:rFonts w:ascii="Times New Roman" w:hAnsi="Times New Roman" w:cs="Times New Roman"/>
          <w:iCs/>
          <w:sz w:val="24"/>
          <w:szCs w:val="24"/>
          <w:lang w:val="hr-HR"/>
        </w:rPr>
      </w:pPr>
    </w:p>
    <w:p w14:paraId="039AD1D6" w14:textId="77777777" w:rsidR="00E831D0" w:rsidRDefault="00E831D0" w:rsidP="00FA4D7B">
      <w:pPr>
        <w:jc w:val="both"/>
        <w:rPr>
          <w:rFonts w:ascii="Times New Roman" w:hAnsi="Times New Roman" w:cs="Times New Roman"/>
          <w:iCs/>
          <w:sz w:val="24"/>
          <w:szCs w:val="24"/>
          <w:lang w:val="hr-HR"/>
        </w:rPr>
      </w:pPr>
    </w:p>
    <w:p w14:paraId="65709E49" w14:textId="77777777" w:rsidR="00E831D0" w:rsidRDefault="00E831D0" w:rsidP="00FA4D7B">
      <w:pPr>
        <w:jc w:val="both"/>
        <w:rPr>
          <w:rFonts w:ascii="Times New Roman" w:hAnsi="Times New Roman" w:cs="Times New Roman"/>
          <w:iCs/>
          <w:sz w:val="24"/>
          <w:szCs w:val="24"/>
          <w:lang w:val="hr-HR"/>
        </w:rPr>
      </w:pPr>
    </w:p>
    <w:p w14:paraId="2C75426B" w14:textId="77777777" w:rsidR="00E831D0" w:rsidRDefault="00E831D0" w:rsidP="00FA4D7B">
      <w:pPr>
        <w:jc w:val="both"/>
        <w:rPr>
          <w:rFonts w:ascii="Times New Roman" w:hAnsi="Times New Roman" w:cs="Times New Roman"/>
          <w:iCs/>
          <w:sz w:val="24"/>
          <w:szCs w:val="24"/>
          <w:lang w:val="hr-HR"/>
        </w:rPr>
      </w:pPr>
    </w:p>
    <w:p w14:paraId="2981CBEE" w14:textId="77777777" w:rsidR="00E831D0" w:rsidRDefault="00E831D0" w:rsidP="00FA4D7B">
      <w:pPr>
        <w:jc w:val="both"/>
        <w:rPr>
          <w:rFonts w:ascii="Times New Roman" w:hAnsi="Times New Roman" w:cs="Times New Roman"/>
          <w:iCs/>
          <w:sz w:val="24"/>
          <w:szCs w:val="24"/>
          <w:lang w:val="hr-HR"/>
        </w:rPr>
      </w:pPr>
    </w:p>
    <w:p w14:paraId="29608DD0" w14:textId="742DB9A1" w:rsidR="00E831D0" w:rsidRDefault="00E831D0" w:rsidP="00FA4D7B">
      <w:pPr>
        <w:jc w:val="both"/>
        <w:rPr>
          <w:rFonts w:ascii="Times New Roman" w:hAnsi="Times New Roman" w:cs="Times New Roman"/>
          <w:iCs/>
          <w:sz w:val="24"/>
          <w:szCs w:val="24"/>
          <w:lang w:val="hr-HR"/>
        </w:rPr>
      </w:pPr>
    </w:p>
    <w:tbl>
      <w:tblPr>
        <w:tblW w:w="0" w:type="auto"/>
        <w:tblInd w:w="-20" w:type="dxa"/>
        <w:tblLayout w:type="fixed"/>
        <w:tblLook w:val="0000" w:firstRow="0" w:lastRow="0" w:firstColumn="0" w:lastColumn="0" w:noHBand="0" w:noVBand="0"/>
      </w:tblPr>
      <w:tblGrid>
        <w:gridCol w:w="738"/>
        <w:gridCol w:w="2407"/>
        <w:gridCol w:w="2340"/>
        <w:gridCol w:w="2160"/>
        <w:gridCol w:w="2020"/>
      </w:tblGrid>
      <w:tr w:rsidR="00E831D0" w:rsidRPr="0087404C" w14:paraId="2E9FDAE0" w14:textId="77777777" w:rsidTr="004766E3">
        <w:tc>
          <w:tcPr>
            <w:tcW w:w="3145" w:type="dxa"/>
            <w:gridSpan w:val="2"/>
            <w:vMerge w:val="restart"/>
            <w:tcBorders>
              <w:top w:val="single" w:sz="4" w:space="0" w:color="000000"/>
              <w:left w:val="single" w:sz="4" w:space="0" w:color="000000"/>
              <w:bottom w:val="single" w:sz="4" w:space="0" w:color="000000"/>
            </w:tcBorders>
            <w:vAlign w:val="center"/>
          </w:tcPr>
          <w:p w14:paraId="782D267F" w14:textId="77777777" w:rsidR="00E831D0" w:rsidRPr="0087404C" w:rsidRDefault="00E831D0" w:rsidP="00E831D0">
            <w:pPr>
              <w:jc w:val="center"/>
              <w:rPr>
                <w:b/>
                <w:lang w:val="hr-HR"/>
              </w:rPr>
            </w:pPr>
            <w:r w:rsidRPr="0087404C">
              <w:rPr>
                <w:b/>
                <w:lang w:val="hr-HR"/>
              </w:rPr>
              <w:t>OCJENA INTENZITETA RIZIKA</w:t>
            </w:r>
          </w:p>
        </w:tc>
        <w:tc>
          <w:tcPr>
            <w:tcW w:w="6520" w:type="dxa"/>
            <w:gridSpan w:val="3"/>
            <w:tcBorders>
              <w:top w:val="single" w:sz="4" w:space="0" w:color="000000"/>
              <w:left w:val="single" w:sz="4" w:space="0" w:color="000000"/>
              <w:bottom w:val="single" w:sz="4" w:space="0" w:color="000000"/>
              <w:right w:val="single" w:sz="4" w:space="0" w:color="000000"/>
            </w:tcBorders>
          </w:tcPr>
          <w:p w14:paraId="772AD057" w14:textId="77777777" w:rsidR="00E831D0" w:rsidRPr="0087404C" w:rsidRDefault="00E831D0" w:rsidP="00E831D0">
            <w:pPr>
              <w:jc w:val="center"/>
              <w:rPr>
                <w:lang w:val="hr-HR"/>
              </w:rPr>
            </w:pPr>
            <w:r w:rsidRPr="0087404C">
              <w:rPr>
                <w:b/>
                <w:lang w:val="hr-HR"/>
              </w:rPr>
              <w:t>VJEROJATNOST KORUPCIJE</w:t>
            </w:r>
          </w:p>
          <w:p w14:paraId="4087A3B3" w14:textId="77777777" w:rsidR="00E831D0" w:rsidRPr="0087404C" w:rsidRDefault="00E831D0" w:rsidP="004766E3">
            <w:pPr>
              <w:jc w:val="both"/>
              <w:rPr>
                <w:lang w:val="hr-HR"/>
              </w:rPr>
            </w:pPr>
          </w:p>
        </w:tc>
      </w:tr>
      <w:tr w:rsidR="00E831D0" w:rsidRPr="0087404C" w14:paraId="577EAB4D" w14:textId="77777777" w:rsidTr="004766E3">
        <w:tc>
          <w:tcPr>
            <w:tcW w:w="3145" w:type="dxa"/>
            <w:gridSpan w:val="2"/>
            <w:vMerge/>
            <w:tcBorders>
              <w:top w:val="single" w:sz="4" w:space="0" w:color="000000"/>
              <w:left w:val="single" w:sz="4" w:space="0" w:color="000000"/>
              <w:bottom w:val="single" w:sz="4" w:space="0" w:color="000000"/>
            </w:tcBorders>
          </w:tcPr>
          <w:p w14:paraId="459C9CD7" w14:textId="77777777" w:rsidR="00E831D0" w:rsidRPr="0087404C" w:rsidRDefault="00E831D0" w:rsidP="004766E3">
            <w:pPr>
              <w:jc w:val="both"/>
              <w:rPr>
                <w:lang w:val="hr-HR"/>
              </w:rPr>
            </w:pPr>
          </w:p>
        </w:tc>
        <w:tc>
          <w:tcPr>
            <w:tcW w:w="2340" w:type="dxa"/>
            <w:tcBorders>
              <w:top w:val="single" w:sz="4" w:space="0" w:color="000000"/>
              <w:left w:val="single" w:sz="4" w:space="0" w:color="000000"/>
              <w:bottom w:val="single" w:sz="4" w:space="0" w:color="000000"/>
            </w:tcBorders>
          </w:tcPr>
          <w:p w14:paraId="2439B94D" w14:textId="77777777" w:rsidR="00E831D0" w:rsidRPr="0087404C" w:rsidRDefault="00E831D0" w:rsidP="00E831D0">
            <w:pPr>
              <w:jc w:val="center"/>
              <w:rPr>
                <w:lang w:val="hr-HR"/>
              </w:rPr>
            </w:pPr>
            <w:r>
              <w:rPr>
                <w:lang w:val="hr-HR"/>
              </w:rPr>
              <w:t>Korupcija se nije događala u prošlosti ili se događala vrlo rijetko, pa je malo vjerojatno da će se dogoditi u budućnosti</w:t>
            </w:r>
          </w:p>
          <w:p w14:paraId="5586869A" w14:textId="77777777" w:rsidR="00E831D0" w:rsidRPr="0087404C" w:rsidRDefault="00E831D0" w:rsidP="004766E3">
            <w:pPr>
              <w:jc w:val="center"/>
              <w:rPr>
                <w:lang w:val="hr-HR"/>
              </w:rPr>
            </w:pPr>
            <w:r w:rsidRPr="0087404C">
              <w:rPr>
                <w:lang w:val="hr-HR"/>
              </w:rPr>
              <w:t>(1)</w:t>
            </w:r>
          </w:p>
        </w:tc>
        <w:tc>
          <w:tcPr>
            <w:tcW w:w="2160" w:type="dxa"/>
            <w:tcBorders>
              <w:top w:val="single" w:sz="4" w:space="0" w:color="000000"/>
              <w:left w:val="single" w:sz="4" w:space="0" w:color="000000"/>
              <w:bottom w:val="single" w:sz="4" w:space="0" w:color="000000"/>
            </w:tcBorders>
          </w:tcPr>
          <w:p w14:paraId="24E6B4AA" w14:textId="77777777" w:rsidR="00E831D0" w:rsidRPr="0087404C" w:rsidRDefault="00E831D0" w:rsidP="00E831D0">
            <w:pPr>
              <w:jc w:val="center"/>
              <w:rPr>
                <w:lang w:val="hr-HR"/>
              </w:rPr>
            </w:pPr>
            <w:r>
              <w:rPr>
                <w:lang w:val="hr-HR"/>
              </w:rPr>
              <w:t xml:space="preserve">Korupcija se u prošlosti pojavljivala u nekoliko slučajeva, pa postoji umjerena vjerojatnost da će se dogoditi </w:t>
            </w:r>
            <w:proofErr w:type="spellStart"/>
            <w:r>
              <w:rPr>
                <w:lang w:val="hr-HR"/>
              </w:rPr>
              <w:t>iu</w:t>
            </w:r>
            <w:proofErr w:type="spellEnd"/>
            <w:r>
              <w:rPr>
                <w:lang w:val="hr-HR"/>
              </w:rPr>
              <w:t xml:space="preserve"> budućnosti</w:t>
            </w:r>
          </w:p>
          <w:p w14:paraId="41AD94C1" w14:textId="77777777" w:rsidR="00E831D0" w:rsidRPr="0087404C" w:rsidRDefault="00E831D0" w:rsidP="004766E3">
            <w:pPr>
              <w:jc w:val="center"/>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tcPr>
          <w:p w14:paraId="3B309664" w14:textId="77777777" w:rsidR="00E831D0" w:rsidRPr="0087404C" w:rsidRDefault="00E831D0" w:rsidP="00E831D0">
            <w:pPr>
              <w:jc w:val="center"/>
              <w:rPr>
                <w:lang w:val="hr-HR"/>
              </w:rPr>
            </w:pPr>
            <w:r w:rsidRPr="0087404C">
              <w:rPr>
                <w:lang w:val="hr-HR"/>
              </w:rPr>
              <w:t xml:space="preserve">Korupcija se često javljala u prošlosti i velika je vjerojatnost da će se pojaviti </w:t>
            </w:r>
            <w:proofErr w:type="spellStart"/>
            <w:r w:rsidRPr="0087404C">
              <w:rPr>
                <w:lang w:val="hr-HR"/>
              </w:rPr>
              <w:t>iu</w:t>
            </w:r>
            <w:proofErr w:type="spellEnd"/>
            <w:r w:rsidRPr="0087404C">
              <w:rPr>
                <w:lang w:val="hr-HR"/>
              </w:rPr>
              <w:t xml:space="preserve"> budućnosti</w:t>
            </w:r>
          </w:p>
          <w:p w14:paraId="520651D8" w14:textId="77777777" w:rsidR="00E831D0" w:rsidRPr="0087404C" w:rsidRDefault="00E831D0" w:rsidP="004766E3">
            <w:pPr>
              <w:jc w:val="center"/>
              <w:rPr>
                <w:b/>
                <w:lang w:val="hr-HR"/>
              </w:rPr>
            </w:pPr>
            <w:r w:rsidRPr="0087404C">
              <w:rPr>
                <w:lang w:val="hr-HR"/>
              </w:rPr>
              <w:t>(3)</w:t>
            </w:r>
          </w:p>
        </w:tc>
      </w:tr>
      <w:tr w:rsidR="00E831D0" w:rsidRPr="0087404C" w14:paraId="79F68322" w14:textId="77777777" w:rsidTr="004766E3">
        <w:trPr>
          <w:trHeight w:val="957"/>
        </w:trPr>
        <w:tc>
          <w:tcPr>
            <w:tcW w:w="738" w:type="dxa"/>
            <w:vMerge w:val="restart"/>
            <w:tcBorders>
              <w:top w:val="single" w:sz="4" w:space="0" w:color="000000"/>
              <w:left w:val="single" w:sz="4" w:space="0" w:color="000000"/>
              <w:bottom w:val="single" w:sz="4" w:space="0" w:color="000000"/>
            </w:tcBorders>
            <w:textDirection w:val="btLr"/>
          </w:tcPr>
          <w:p w14:paraId="317E8F07" w14:textId="77777777" w:rsidR="00E831D0" w:rsidRPr="0087404C" w:rsidRDefault="00E831D0" w:rsidP="00E831D0">
            <w:pPr>
              <w:jc w:val="center"/>
              <w:rPr>
                <w:lang w:val="hr-HR"/>
              </w:rPr>
            </w:pPr>
            <w:r w:rsidRPr="0087404C">
              <w:rPr>
                <w:b/>
                <w:lang w:val="hr-HR"/>
              </w:rPr>
              <w:t>POSLJEDICE POJAVE KORUPCIJE</w:t>
            </w:r>
          </w:p>
          <w:p w14:paraId="5F41C227" w14:textId="77777777" w:rsidR="00E831D0" w:rsidRPr="0087404C" w:rsidRDefault="00E831D0" w:rsidP="004766E3">
            <w:pPr>
              <w:jc w:val="both"/>
              <w:rPr>
                <w:lang w:val="hr-HR"/>
              </w:rPr>
            </w:pPr>
          </w:p>
        </w:tc>
        <w:tc>
          <w:tcPr>
            <w:tcW w:w="2407" w:type="dxa"/>
            <w:tcBorders>
              <w:top w:val="single" w:sz="4" w:space="0" w:color="000000"/>
              <w:left w:val="single" w:sz="4" w:space="0" w:color="000000"/>
              <w:bottom w:val="single" w:sz="4" w:space="0" w:color="000000"/>
            </w:tcBorders>
          </w:tcPr>
          <w:p w14:paraId="78C23E5C" w14:textId="492ED5A2" w:rsidR="00E831D0" w:rsidRPr="0087404C" w:rsidRDefault="00E831D0" w:rsidP="00E831D0">
            <w:pPr>
              <w:jc w:val="center"/>
              <w:rPr>
                <w:lang w:val="hr-HR"/>
              </w:rPr>
            </w:pPr>
            <w:r w:rsidRPr="0087404C">
              <w:rPr>
                <w:lang w:val="hr-HR"/>
              </w:rPr>
              <w:t xml:space="preserve">Posljedice za </w:t>
            </w:r>
            <w:r w:rsidR="007F66B8">
              <w:rPr>
                <w:rFonts w:ascii="Times New Roman" w:hAnsi="Times New Roman" w:cs="Times New Roman"/>
                <w:iCs/>
                <w:sz w:val="24"/>
                <w:szCs w:val="24"/>
                <w:lang w:val="hr-HR"/>
              </w:rPr>
              <w:t xml:space="preserve">tijelo/instituciju javne uprave </w:t>
            </w:r>
            <w:r w:rsidRPr="0087404C">
              <w:rPr>
                <w:lang w:val="hr-HR"/>
              </w:rPr>
              <w:t>su neznatne</w:t>
            </w:r>
          </w:p>
          <w:p w14:paraId="4EDF5AB7" w14:textId="77777777" w:rsidR="00E831D0" w:rsidRPr="0087404C" w:rsidRDefault="00E831D0" w:rsidP="004766E3">
            <w:pPr>
              <w:jc w:val="center"/>
              <w:rPr>
                <w:lang w:val="hr-HR"/>
              </w:rPr>
            </w:pPr>
            <w:r w:rsidRPr="0087404C">
              <w:rPr>
                <w:lang w:val="hr-HR"/>
              </w:rPr>
              <w:t>(1)</w:t>
            </w:r>
          </w:p>
        </w:tc>
        <w:tc>
          <w:tcPr>
            <w:tcW w:w="2340" w:type="dxa"/>
            <w:tcBorders>
              <w:top w:val="single" w:sz="4" w:space="0" w:color="000000"/>
              <w:left w:val="single" w:sz="4" w:space="0" w:color="000000"/>
              <w:bottom w:val="single" w:sz="4" w:space="0" w:color="000000"/>
            </w:tcBorders>
            <w:shd w:val="clear" w:color="auto" w:fill="19F20E"/>
            <w:vAlign w:val="center"/>
          </w:tcPr>
          <w:p w14:paraId="69A7EBBB" w14:textId="77777777" w:rsidR="00E831D0" w:rsidRPr="0087404C" w:rsidRDefault="00E831D0" w:rsidP="004766E3">
            <w:pPr>
              <w:jc w:val="both"/>
              <w:rPr>
                <w:lang w:val="hr-HR"/>
              </w:rPr>
            </w:pPr>
            <w:r w:rsidRPr="0087404C">
              <w:rPr>
                <w:lang w:val="hr-HR"/>
              </w:rPr>
              <w:t>1</w:t>
            </w:r>
          </w:p>
        </w:tc>
        <w:tc>
          <w:tcPr>
            <w:tcW w:w="2160" w:type="dxa"/>
            <w:tcBorders>
              <w:top w:val="single" w:sz="4" w:space="0" w:color="000000"/>
              <w:left w:val="single" w:sz="4" w:space="0" w:color="000000"/>
              <w:bottom w:val="single" w:sz="4" w:space="0" w:color="000000"/>
            </w:tcBorders>
            <w:shd w:val="clear" w:color="auto" w:fill="19F20E"/>
            <w:vAlign w:val="center"/>
          </w:tcPr>
          <w:p w14:paraId="6A0B492F" w14:textId="77777777" w:rsidR="00E831D0" w:rsidRPr="0087404C" w:rsidRDefault="00E831D0" w:rsidP="004766E3">
            <w:pPr>
              <w:jc w:val="both"/>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0391A0" w14:textId="77777777" w:rsidR="00E831D0" w:rsidRPr="0087404C" w:rsidRDefault="00E831D0" w:rsidP="004766E3">
            <w:pPr>
              <w:jc w:val="both"/>
              <w:rPr>
                <w:lang w:val="hr-HR"/>
              </w:rPr>
            </w:pPr>
            <w:r w:rsidRPr="0087404C">
              <w:rPr>
                <w:lang w:val="hr-HR"/>
              </w:rPr>
              <w:t>3</w:t>
            </w:r>
          </w:p>
        </w:tc>
      </w:tr>
      <w:tr w:rsidR="00E831D0" w:rsidRPr="0087404C" w14:paraId="7AE27B88" w14:textId="77777777" w:rsidTr="004766E3">
        <w:trPr>
          <w:trHeight w:val="1155"/>
        </w:trPr>
        <w:tc>
          <w:tcPr>
            <w:tcW w:w="738" w:type="dxa"/>
            <w:vMerge/>
            <w:tcBorders>
              <w:top w:val="single" w:sz="4" w:space="0" w:color="000000"/>
              <w:left w:val="single" w:sz="4" w:space="0" w:color="000000"/>
              <w:bottom w:val="single" w:sz="4" w:space="0" w:color="000000"/>
            </w:tcBorders>
          </w:tcPr>
          <w:p w14:paraId="0111B1A8" w14:textId="77777777" w:rsidR="00E831D0" w:rsidRPr="0087404C" w:rsidRDefault="00E831D0" w:rsidP="004766E3">
            <w:pPr>
              <w:jc w:val="both"/>
              <w:rPr>
                <w:lang w:val="hr-HR"/>
              </w:rPr>
            </w:pPr>
          </w:p>
        </w:tc>
        <w:tc>
          <w:tcPr>
            <w:tcW w:w="2407" w:type="dxa"/>
            <w:tcBorders>
              <w:top w:val="single" w:sz="4" w:space="0" w:color="000000"/>
              <w:left w:val="single" w:sz="4" w:space="0" w:color="000000"/>
              <w:bottom w:val="single" w:sz="4" w:space="0" w:color="000000"/>
            </w:tcBorders>
          </w:tcPr>
          <w:p w14:paraId="1ED928B7" w14:textId="7A2C1083" w:rsidR="00E831D0" w:rsidRPr="0087404C" w:rsidRDefault="00E831D0" w:rsidP="00E831D0">
            <w:pPr>
              <w:jc w:val="center"/>
              <w:rPr>
                <w:lang w:val="hr-HR"/>
              </w:rPr>
            </w:pPr>
            <w:r w:rsidRPr="0087404C">
              <w:rPr>
                <w:lang w:val="hr-HR"/>
              </w:rPr>
              <w:t xml:space="preserve">Posljedice su značajne za </w:t>
            </w:r>
            <w:r w:rsidR="007F66B8">
              <w:rPr>
                <w:rFonts w:ascii="Times New Roman" w:hAnsi="Times New Roman" w:cs="Times New Roman"/>
                <w:iCs/>
                <w:sz w:val="24"/>
                <w:szCs w:val="24"/>
                <w:lang w:val="hr-HR"/>
              </w:rPr>
              <w:t>tijelo/instituciju javne uprave</w:t>
            </w:r>
          </w:p>
          <w:p w14:paraId="0BFBAE2E" w14:textId="77777777" w:rsidR="00E831D0" w:rsidRPr="0087404C" w:rsidRDefault="00E831D0" w:rsidP="00E831D0">
            <w:pPr>
              <w:jc w:val="center"/>
              <w:rPr>
                <w:lang w:val="hr-HR"/>
              </w:rPr>
            </w:pPr>
            <w:r w:rsidRPr="0087404C">
              <w:rPr>
                <w:lang w:val="hr-HR"/>
              </w:rPr>
              <w:t>(2)</w:t>
            </w:r>
          </w:p>
        </w:tc>
        <w:tc>
          <w:tcPr>
            <w:tcW w:w="2340" w:type="dxa"/>
            <w:tcBorders>
              <w:top w:val="single" w:sz="4" w:space="0" w:color="000000"/>
              <w:left w:val="single" w:sz="4" w:space="0" w:color="000000"/>
              <w:bottom w:val="single" w:sz="4" w:space="0" w:color="000000"/>
            </w:tcBorders>
            <w:shd w:val="clear" w:color="auto" w:fill="19F20E"/>
            <w:vAlign w:val="center"/>
          </w:tcPr>
          <w:p w14:paraId="5155D471" w14:textId="77777777" w:rsidR="00E831D0" w:rsidRPr="0087404C" w:rsidRDefault="00E831D0" w:rsidP="004766E3">
            <w:pPr>
              <w:jc w:val="both"/>
              <w:rPr>
                <w:lang w:val="hr-HR"/>
              </w:rPr>
            </w:pPr>
            <w:r w:rsidRPr="0087404C">
              <w:rPr>
                <w:lang w:val="hr-HR"/>
              </w:rPr>
              <w:t>2</w:t>
            </w:r>
          </w:p>
        </w:tc>
        <w:tc>
          <w:tcPr>
            <w:tcW w:w="2160" w:type="dxa"/>
            <w:tcBorders>
              <w:top w:val="single" w:sz="4" w:space="0" w:color="000000"/>
              <w:left w:val="single" w:sz="4" w:space="0" w:color="000000"/>
              <w:bottom w:val="single" w:sz="4" w:space="0" w:color="000000"/>
            </w:tcBorders>
            <w:shd w:val="clear" w:color="auto" w:fill="FFC000"/>
            <w:vAlign w:val="center"/>
          </w:tcPr>
          <w:p w14:paraId="64C3DE4F" w14:textId="77777777" w:rsidR="00E831D0" w:rsidRPr="0087404C" w:rsidRDefault="00E831D0" w:rsidP="004766E3">
            <w:pPr>
              <w:jc w:val="both"/>
              <w:rPr>
                <w:lang w:val="hr-HR"/>
              </w:rPr>
            </w:pPr>
            <w:r w:rsidRPr="0087404C">
              <w:rPr>
                <w:lang w:val="hr-HR"/>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9346A65" w14:textId="77777777" w:rsidR="00E831D0" w:rsidRPr="0087404C" w:rsidRDefault="00E831D0" w:rsidP="004766E3">
            <w:pPr>
              <w:jc w:val="both"/>
              <w:rPr>
                <w:lang w:val="hr-HR"/>
              </w:rPr>
            </w:pPr>
            <w:r w:rsidRPr="0087404C">
              <w:rPr>
                <w:lang w:val="hr-HR"/>
              </w:rPr>
              <w:t>6</w:t>
            </w:r>
          </w:p>
        </w:tc>
      </w:tr>
      <w:tr w:rsidR="00E831D0" w:rsidRPr="0087404C" w14:paraId="35EA0774" w14:textId="77777777" w:rsidTr="004766E3">
        <w:trPr>
          <w:trHeight w:val="1092"/>
        </w:trPr>
        <w:tc>
          <w:tcPr>
            <w:tcW w:w="738" w:type="dxa"/>
            <w:vMerge/>
            <w:tcBorders>
              <w:top w:val="single" w:sz="4" w:space="0" w:color="000000"/>
              <w:left w:val="single" w:sz="4" w:space="0" w:color="000000"/>
              <w:bottom w:val="single" w:sz="4" w:space="0" w:color="000000"/>
            </w:tcBorders>
          </w:tcPr>
          <w:p w14:paraId="5DA9FE40" w14:textId="77777777" w:rsidR="00E831D0" w:rsidRPr="0087404C" w:rsidRDefault="00E831D0" w:rsidP="004766E3">
            <w:pPr>
              <w:jc w:val="both"/>
              <w:rPr>
                <w:lang w:val="hr-HR"/>
              </w:rPr>
            </w:pPr>
          </w:p>
        </w:tc>
        <w:tc>
          <w:tcPr>
            <w:tcW w:w="2407" w:type="dxa"/>
            <w:tcBorders>
              <w:top w:val="single" w:sz="4" w:space="0" w:color="000000"/>
              <w:left w:val="single" w:sz="4" w:space="0" w:color="000000"/>
              <w:bottom w:val="single" w:sz="4" w:space="0" w:color="000000"/>
            </w:tcBorders>
          </w:tcPr>
          <w:p w14:paraId="5D8BC22D" w14:textId="0DE0D91E" w:rsidR="00E831D0" w:rsidRPr="0087404C" w:rsidRDefault="00E831D0" w:rsidP="00E831D0">
            <w:pPr>
              <w:jc w:val="center"/>
              <w:rPr>
                <w:lang w:val="hr-HR"/>
              </w:rPr>
            </w:pPr>
            <w:r w:rsidRPr="0087404C">
              <w:rPr>
                <w:lang w:val="hr-HR"/>
              </w:rPr>
              <w:t xml:space="preserve">Posljedice su vrlo značajne za </w:t>
            </w:r>
            <w:r w:rsidR="00DA457E">
              <w:rPr>
                <w:rFonts w:ascii="Times New Roman" w:hAnsi="Times New Roman" w:cs="Times New Roman"/>
                <w:iCs/>
                <w:sz w:val="24"/>
                <w:szCs w:val="24"/>
                <w:lang w:val="hr-HR"/>
              </w:rPr>
              <w:t>tijelo/instituciju javne uprave</w:t>
            </w:r>
          </w:p>
          <w:p w14:paraId="55A52BE3" w14:textId="77777777" w:rsidR="00E831D0" w:rsidRPr="0087404C" w:rsidRDefault="00E831D0" w:rsidP="00E831D0">
            <w:pPr>
              <w:jc w:val="center"/>
              <w:rPr>
                <w:lang w:val="hr-HR"/>
              </w:rPr>
            </w:pPr>
            <w:r w:rsidRPr="0087404C">
              <w:rPr>
                <w:lang w:val="hr-HR"/>
              </w:rPr>
              <w:t>(3)</w:t>
            </w:r>
          </w:p>
        </w:tc>
        <w:tc>
          <w:tcPr>
            <w:tcW w:w="2340" w:type="dxa"/>
            <w:tcBorders>
              <w:top w:val="single" w:sz="4" w:space="0" w:color="000000"/>
              <w:left w:val="single" w:sz="4" w:space="0" w:color="000000"/>
              <w:bottom w:val="single" w:sz="4" w:space="0" w:color="000000"/>
            </w:tcBorders>
            <w:shd w:val="clear" w:color="auto" w:fill="FFC000"/>
            <w:vAlign w:val="center"/>
          </w:tcPr>
          <w:p w14:paraId="3C9180C0" w14:textId="77777777" w:rsidR="00E831D0" w:rsidRPr="0087404C" w:rsidRDefault="00E831D0" w:rsidP="004766E3">
            <w:pPr>
              <w:jc w:val="both"/>
              <w:rPr>
                <w:lang w:val="hr-HR"/>
              </w:rPr>
            </w:pPr>
            <w:r w:rsidRPr="0087404C">
              <w:rPr>
                <w:lang w:val="hr-HR"/>
              </w:rPr>
              <w:t>3</w:t>
            </w:r>
          </w:p>
        </w:tc>
        <w:tc>
          <w:tcPr>
            <w:tcW w:w="2160" w:type="dxa"/>
            <w:tcBorders>
              <w:top w:val="single" w:sz="4" w:space="0" w:color="000000"/>
              <w:left w:val="single" w:sz="4" w:space="0" w:color="000000"/>
              <w:bottom w:val="single" w:sz="4" w:space="0" w:color="000000"/>
            </w:tcBorders>
            <w:shd w:val="clear" w:color="auto" w:fill="FF0000"/>
            <w:vAlign w:val="center"/>
          </w:tcPr>
          <w:p w14:paraId="3505250F" w14:textId="77777777" w:rsidR="00E831D0" w:rsidRPr="0087404C" w:rsidRDefault="00E831D0" w:rsidP="004766E3">
            <w:pPr>
              <w:jc w:val="both"/>
              <w:rPr>
                <w:lang w:val="hr-HR"/>
              </w:rPr>
            </w:pPr>
            <w:r w:rsidRPr="0087404C">
              <w:rPr>
                <w:lang w:val="hr-HR"/>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16B8C17" w14:textId="77777777" w:rsidR="00E831D0" w:rsidRPr="0087404C" w:rsidRDefault="00E831D0" w:rsidP="004766E3">
            <w:pPr>
              <w:jc w:val="both"/>
              <w:rPr>
                <w:lang w:val="hr-HR"/>
              </w:rPr>
            </w:pPr>
            <w:r w:rsidRPr="0087404C">
              <w:rPr>
                <w:lang w:val="hr-HR"/>
              </w:rPr>
              <w:t>9</w:t>
            </w:r>
          </w:p>
        </w:tc>
      </w:tr>
    </w:tbl>
    <w:p w14:paraId="6E2CB059" w14:textId="77777777" w:rsidR="00E831D0" w:rsidRDefault="00E831D0" w:rsidP="00FA4D7B">
      <w:pPr>
        <w:jc w:val="both"/>
        <w:rPr>
          <w:rFonts w:ascii="Times New Roman" w:hAnsi="Times New Roman" w:cs="Times New Roman"/>
          <w:iCs/>
          <w:sz w:val="24"/>
          <w:szCs w:val="24"/>
          <w:lang w:val="hr-HR"/>
        </w:rPr>
      </w:pPr>
    </w:p>
    <w:p w14:paraId="437643E9" w14:textId="69FE1106" w:rsidR="00E831D0" w:rsidRDefault="00E831D0" w:rsidP="00E831D0">
      <w:pPr>
        <w:jc w:val="center"/>
        <w:rPr>
          <w:rFonts w:ascii="Times New Roman" w:hAnsi="Times New Roman" w:cs="Times New Roman"/>
          <w:i/>
          <w:iCs/>
          <w:sz w:val="24"/>
          <w:szCs w:val="24"/>
          <w:lang w:val="hr-HR"/>
        </w:rPr>
      </w:pPr>
      <w:r w:rsidRPr="00E831D0">
        <w:rPr>
          <w:rFonts w:ascii="Times New Roman" w:hAnsi="Times New Roman" w:cs="Times New Roman"/>
          <w:i/>
          <w:iCs/>
          <w:sz w:val="24"/>
          <w:szCs w:val="24"/>
          <w:lang w:val="hr-HR"/>
        </w:rPr>
        <w:t>Tablica broj 1. Ocjena intenziteta rizika - "temperaturna karta" intenziteta rizika</w:t>
      </w:r>
    </w:p>
    <w:p w14:paraId="2B182BF8" w14:textId="77777777" w:rsidR="00E831D0" w:rsidRDefault="00E831D0" w:rsidP="00D86948">
      <w:pPr>
        <w:pStyle w:val="Heading1"/>
        <w:rPr>
          <w:lang w:val="hr-HR"/>
        </w:rPr>
      </w:pPr>
      <w:bookmarkStart w:id="11" w:name="_Toc120258388"/>
      <w:r w:rsidRPr="00E831D0">
        <w:rPr>
          <w:lang w:val="hr-HR"/>
        </w:rPr>
        <w:t>FAZA III</w:t>
      </w:r>
      <w:bookmarkEnd w:id="11"/>
    </w:p>
    <w:p w14:paraId="595B9944" w14:textId="5DC173FF" w:rsidR="004766E3" w:rsidRDefault="000F3D59" w:rsidP="00D86948">
      <w:pPr>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Cilj faze III je da radna skupina, na temelju identificiranih i rangiranih rizika iz prethodne faze, predloži mjere za unapređenje integriteta tijela javne </w:t>
      </w:r>
      <w:r w:rsidR="007F66B8">
        <w:rPr>
          <w:rFonts w:ascii="Times New Roman" w:hAnsi="Times New Roman" w:cs="Times New Roman"/>
          <w:iCs/>
          <w:sz w:val="24"/>
          <w:szCs w:val="24"/>
          <w:lang w:val="hr-HR"/>
        </w:rPr>
        <w:t xml:space="preserve">uprave/institucije, </w:t>
      </w:r>
      <w:r w:rsidRPr="000F3D59">
        <w:rPr>
          <w:rFonts w:ascii="Times New Roman" w:eastAsia="Calibri" w:hAnsi="Times New Roman" w:cs="Times New Roman"/>
          <w:sz w:val="24"/>
          <w:lang w:val="hr-BA"/>
        </w:rPr>
        <w:t>te odredi prioritet za provedbu predloženih mjera. , rokove i odgovorne osobe za njihovu provedbu.</w:t>
      </w:r>
    </w:p>
    <w:p w14:paraId="2A13AD2E" w14:textId="77777777" w:rsidR="006D6B26" w:rsidRPr="00D86948" w:rsidRDefault="006D6B26" w:rsidP="00D86948">
      <w:pPr>
        <w:spacing w:after="0" w:line="240" w:lineRule="auto"/>
        <w:jc w:val="both"/>
        <w:rPr>
          <w:rFonts w:ascii="Times New Roman" w:eastAsia="Calibri" w:hAnsi="Times New Roman" w:cs="Times New Roman"/>
          <w:sz w:val="24"/>
          <w:lang w:val="hr-BA"/>
        </w:rPr>
      </w:pPr>
    </w:p>
    <w:p w14:paraId="4FE791A1" w14:textId="0563CFB0" w:rsidR="000F3D59" w:rsidRDefault="000F3D59" w:rsidP="006D6B26">
      <w:pPr>
        <w:pStyle w:val="Heading2"/>
        <w:rPr>
          <w:lang w:val="hr-HR"/>
        </w:rPr>
      </w:pPr>
      <w:bookmarkStart w:id="12" w:name="_Toc120258389"/>
      <w:r>
        <w:rPr>
          <w:lang w:val="hr-HR"/>
        </w:rPr>
        <w:t xml:space="preserve">PRIJEDLOG MJERA ZA POBOLJŠANJE INTEGRITETA TIJELA </w:t>
      </w:r>
      <w:bookmarkEnd w:id="12"/>
      <w:r w:rsidR="007F66B8">
        <w:rPr>
          <w:lang w:val="hr-HR"/>
        </w:rPr>
        <w:t>/INSTITUCIJA JAVNE UPRAVE</w:t>
      </w:r>
    </w:p>
    <w:p w14:paraId="01CAB81E" w14:textId="2C909D14" w:rsidR="000F3D59" w:rsidRDefault="000F3D59" w:rsidP="000F3D59">
      <w:pPr>
        <w:pStyle w:val="NoSpacing"/>
        <w:jc w:val="both"/>
        <w:rPr>
          <w:szCs w:val="24"/>
        </w:rPr>
      </w:pPr>
      <w:r>
        <w:rPr>
          <w:szCs w:val="24"/>
        </w:rPr>
        <w:t xml:space="preserve">Na temelju analize postojećeg stanja unutar </w:t>
      </w:r>
      <w:r w:rsidR="007F66B8">
        <w:rPr>
          <w:rFonts w:cs="Times New Roman"/>
          <w:iCs/>
          <w:szCs w:val="24"/>
          <w:lang w:val="hr-HR"/>
        </w:rPr>
        <w:t xml:space="preserve">tijela/institucije javne uprave </w:t>
      </w:r>
      <w:r>
        <w:rPr>
          <w:szCs w:val="24"/>
        </w:rPr>
        <w:t xml:space="preserve">koju je provela radna skupina, odgovora iz anketnih upitnika koje su popunjavale imenovane i zaposlene osobe u </w:t>
      </w:r>
      <w:r w:rsidR="007F66B8">
        <w:rPr>
          <w:rFonts w:cs="Times New Roman"/>
          <w:iCs/>
          <w:szCs w:val="24"/>
          <w:lang w:val="hr-HR"/>
        </w:rPr>
        <w:t xml:space="preserve">tijelu/instituciji javne uprave </w:t>
      </w:r>
      <w:r>
        <w:rPr>
          <w:szCs w:val="24"/>
        </w:rPr>
        <w:t xml:space="preserve">, kao i intervjua, radni skupina priprema prijedlog mjera za unapređenje integriteta </w:t>
      </w:r>
      <w:r w:rsidR="007F66B8">
        <w:rPr>
          <w:rFonts w:cs="Times New Roman"/>
          <w:iCs/>
          <w:szCs w:val="24"/>
          <w:lang w:val="hr-HR"/>
        </w:rPr>
        <w:t xml:space="preserve">tijela javne uprave/institucije </w:t>
      </w:r>
      <w:r>
        <w:rPr>
          <w:szCs w:val="24"/>
        </w:rPr>
        <w:t xml:space="preserve">. Mjere za poboljšanje integriteta definirane su u skladu s identificiranim čimbenicima rizika (izvorima). Mjere za poboljšanje integriteta mogu se formulirati na takav način da jedna mjera može upravljati jednim ili više čimbenika rizika. </w:t>
      </w:r>
      <w:r>
        <w:rPr>
          <w:szCs w:val="24"/>
          <w:lang w:val="hr-HR"/>
        </w:rPr>
        <w:t xml:space="preserve">Mjere za poboljšanje integriteta </w:t>
      </w:r>
      <w:r w:rsidR="007F66B8">
        <w:rPr>
          <w:rFonts w:cs="Times New Roman"/>
          <w:iCs/>
          <w:szCs w:val="24"/>
          <w:lang w:val="hr-HR"/>
        </w:rPr>
        <w:t xml:space="preserve">tijela/institucije javne uprave </w:t>
      </w:r>
      <w:r w:rsidRPr="00954E29">
        <w:rPr>
          <w:szCs w:val="24"/>
          <w:lang w:val="hr-HR"/>
        </w:rPr>
        <w:t xml:space="preserve">mogu biti: visokog, umjerenog ili niskog prioriteta, ovisno o intenzitetu rizika, odnosno ako je rizik visokog intenziteta, onda je i mjera visokog prioriteta </w:t>
      </w:r>
      <w:r>
        <w:rPr>
          <w:szCs w:val="24"/>
          <w:lang w:val="hr-HR"/>
        </w:rPr>
        <w:t xml:space="preserve">. </w:t>
      </w:r>
      <w:r>
        <w:rPr>
          <w:szCs w:val="24"/>
        </w:rPr>
        <w:t xml:space="preserve">U cilju učinkovite provedbe mjera </w:t>
      </w:r>
      <w:r>
        <w:rPr>
          <w:szCs w:val="24"/>
        </w:rPr>
        <w:lastRenderedPageBreak/>
        <w:t>potrebno je za svaku mjeru pojedinačno odrediti odgovornu osobu, kao i rokove provedbe predloženih mjera.</w:t>
      </w:r>
    </w:p>
    <w:p w14:paraId="5905F638" w14:textId="77777777" w:rsidR="000F3D59" w:rsidRDefault="000F3D59" w:rsidP="00E831D0">
      <w:pPr>
        <w:rPr>
          <w:rFonts w:ascii="Times New Roman" w:hAnsi="Times New Roman" w:cs="Times New Roman"/>
          <w:iCs/>
          <w:sz w:val="24"/>
          <w:szCs w:val="24"/>
          <w:lang w:val="hr-HR"/>
        </w:rPr>
      </w:pPr>
    </w:p>
    <w:p w14:paraId="54C39956" w14:textId="215033B4" w:rsidR="000F3D59" w:rsidRDefault="000F3D59" w:rsidP="006D6B26">
      <w:pPr>
        <w:pStyle w:val="Heading2"/>
        <w:rPr>
          <w:lang w:val="hr-HR"/>
        </w:rPr>
      </w:pPr>
      <w:bookmarkStart w:id="13" w:name="_Toc120258390"/>
      <w:r>
        <w:rPr>
          <w:lang w:val="hr-HR"/>
        </w:rPr>
        <w:t xml:space="preserve">IZVJEŠĆE O STANJU INTEGRITETA U TIJELU </w:t>
      </w:r>
      <w:bookmarkEnd w:id="13"/>
      <w:r w:rsidR="00D219BF">
        <w:rPr>
          <w:lang w:val="hr-HR"/>
        </w:rPr>
        <w:t>/USTANOVI JAVNE UPRAVE</w:t>
      </w:r>
    </w:p>
    <w:p w14:paraId="6EDE64A9" w14:textId="61F0826B" w:rsidR="000F3D59" w:rsidRPr="000F3D59" w:rsidRDefault="000F3D59" w:rsidP="000F3D59">
      <w:pPr>
        <w:tabs>
          <w:tab w:val="left" w:pos="3937"/>
        </w:tabs>
        <w:spacing w:after="0" w:line="240" w:lineRule="auto"/>
        <w:jc w:val="both"/>
        <w:rPr>
          <w:rFonts w:ascii="Times New Roman" w:eastAsia="Calibri" w:hAnsi="Times New Roman" w:cs="Times New Roman"/>
          <w:sz w:val="24"/>
          <w:lang w:val="hr-HR"/>
        </w:rPr>
      </w:pPr>
      <w:r w:rsidRPr="000F3D59">
        <w:rPr>
          <w:rFonts w:ascii="Times New Roman" w:eastAsia="Calibri" w:hAnsi="Times New Roman" w:cs="Times New Roman"/>
          <w:sz w:val="24"/>
          <w:lang w:val="hr-HR"/>
        </w:rPr>
        <w:t xml:space="preserve">Nakon sveobuhvatne identifikacije, analize, procjene i rangiranja rizika, te pripreme prijedloga mjera za unaprjeđenje integriteta, radna skupina treba čelniku tijela državne uprave/ </w:t>
      </w:r>
      <w:r w:rsidR="007F66B8">
        <w:rPr>
          <w:rFonts w:ascii="Times New Roman" w:hAnsi="Times New Roman" w:cs="Times New Roman"/>
          <w:iCs/>
          <w:sz w:val="24"/>
          <w:szCs w:val="24"/>
          <w:lang w:val="hr-HR"/>
        </w:rPr>
        <w:t xml:space="preserve">institucije dostaviti </w:t>
      </w:r>
      <w:r w:rsidRPr="000F3D59">
        <w:rPr>
          <w:rFonts w:ascii="Times New Roman" w:eastAsia="Calibri" w:hAnsi="Times New Roman" w:cs="Times New Roman"/>
          <w:sz w:val="24"/>
          <w:lang w:val="hr-HR"/>
        </w:rPr>
        <w:t xml:space="preserve">izvješće o stanju integriteta u tijelu javne uprave/ institucija. Cilj izvješća je upoznati čelnika </w:t>
      </w:r>
      <w:r w:rsidR="007F66B8">
        <w:rPr>
          <w:rFonts w:ascii="Times New Roman" w:hAnsi="Times New Roman" w:cs="Times New Roman"/>
          <w:iCs/>
          <w:sz w:val="24"/>
          <w:szCs w:val="24"/>
          <w:lang w:val="hr-HR"/>
        </w:rPr>
        <w:t xml:space="preserve">tijela javne uprave/institucije </w:t>
      </w:r>
      <w:r w:rsidRPr="000F3D59">
        <w:rPr>
          <w:rFonts w:ascii="Times New Roman" w:eastAsia="Calibri" w:hAnsi="Times New Roman" w:cs="Times New Roman"/>
          <w:sz w:val="24"/>
          <w:lang w:val="hr-HR"/>
        </w:rPr>
        <w:t xml:space="preserve">sa stanjem integriteta u </w:t>
      </w:r>
      <w:r w:rsidR="00F02B24">
        <w:rPr>
          <w:rFonts w:ascii="Times New Roman" w:hAnsi="Times New Roman" w:cs="Times New Roman"/>
          <w:iCs/>
          <w:sz w:val="24"/>
          <w:szCs w:val="24"/>
          <w:lang w:val="hr-HR"/>
        </w:rPr>
        <w:t xml:space="preserve">tijelu javne uprave/instituciji </w:t>
      </w:r>
      <w:r w:rsidRPr="000F3D59">
        <w:rPr>
          <w:rFonts w:ascii="Times New Roman" w:eastAsia="Calibri" w:hAnsi="Times New Roman" w:cs="Times New Roman"/>
          <w:sz w:val="24"/>
          <w:lang w:val="hr-HR"/>
        </w:rPr>
        <w:t xml:space="preserve">, aktivnostima koje radna skupina poduzima na utvrđivanju trenutnog stanja integriteta, kao i prijedlogom mjera za poboljšanje integriteta. Izvješće o stanju integriteta u </w:t>
      </w:r>
      <w:r w:rsidR="007F66B8">
        <w:rPr>
          <w:rFonts w:ascii="Times New Roman" w:hAnsi="Times New Roman" w:cs="Times New Roman"/>
          <w:iCs/>
          <w:sz w:val="24"/>
          <w:szCs w:val="24"/>
          <w:lang w:val="hr-HR"/>
        </w:rPr>
        <w:t xml:space="preserve">tijelu/instituciji javne uprave </w:t>
      </w:r>
      <w:r w:rsidRPr="000F3D59">
        <w:rPr>
          <w:rFonts w:ascii="Times New Roman" w:eastAsia="Calibri" w:hAnsi="Times New Roman" w:cs="Times New Roman"/>
          <w:sz w:val="24"/>
          <w:lang w:val="hr-HR"/>
        </w:rPr>
        <w:t>sastoji se od:</w:t>
      </w:r>
    </w:p>
    <w:p w14:paraId="64C8A13A" w14:textId="77777777" w:rsidR="000F3D59" w:rsidRDefault="000F3D59" w:rsidP="006E552F">
      <w:pPr>
        <w:tabs>
          <w:tab w:val="left" w:pos="3937"/>
        </w:tabs>
        <w:spacing w:after="0" w:line="240" w:lineRule="auto"/>
        <w:jc w:val="both"/>
        <w:rPr>
          <w:rFonts w:ascii="Times New Roman" w:eastAsia="Calibri" w:hAnsi="Times New Roman" w:cs="Times New Roman"/>
          <w:sz w:val="24"/>
          <w:lang w:val="hr-HR"/>
        </w:rPr>
      </w:pPr>
    </w:p>
    <w:p w14:paraId="7FDE1565" w14:textId="77777777" w:rsidR="000F3D59" w:rsidRDefault="000F3D59" w:rsidP="006E552F">
      <w:pPr>
        <w:pStyle w:val="ListParagraph"/>
        <w:numPr>
          <w:ilvl w:val="0"/>
          <w:numId w:val="34"/>
        </w:numPr>
        <w:tabs>
          <w:tab w:val="left" w:pos="3937"/>
        </w:tabs>
        <w:spacing w:after="0" w:line="240" w:lineRule="auto"/>
        <w:jc w:val="both"/>
        <w:rPr>
          <w:rFonts w:ascii="Times New Roman" w:eastAsia="Calibri" w:hAnsi="Times New Roman" w:cs="Times New Roman"/>
          <w:sz w:val="24"/>
          <w:lang w:val="hr-HR"/>
        </w:rPr>
      </w:pPr>
      <w:r>
        <w:rPr>
          <w:rFonts w:ascii="Times New Roman" w:eastAsia="Calibri" w:hAnsi="Times New Roman" w:cs="Times New Roman"/>
          <w:sz w:val="24"/>
          <w:lang w:val="hr-HR"/>
        </w:rPr>
        <w:t>Uvodni dio u kojem se navodi:</w:t>
      </w:r>
    </w:p>
    <w:p w14:paraId="05E7B00B" w14:textId="7D9CDDC6" w:rsidR="000F3D59" w:rsidRPr="000F3D59" w:rsidRDefault="000F3D59" w:rsidP="006E552F">
      <w:pPr>
        <w:pStyle w:val="ListParagraph"/>
        <w:numPr>
          <w:ilvl w:val="0"/>
          <w:numId w:val="35"/>
        </w:numPr>
        <w:jc w:val="both"/>
        <w:rPr>
          <w:rFonts w:ascii="Times New Roman" w:eastAsia="Calibri" w:hAnsi="Times New Roman" w:cs="Times New Roman"/>
          <w:sz w:val="24"/>
          <w:lang w:val="hr-HR"/>
        </w:rPr>
      </w:pPr>
      <w:r w:rsidRPr="000F3D59">
        <w:rPr>
          <w:rFonts w:ascii="Times New Roman" w:eastAsia="Calibri" w:hAnsi="Times New Roman" w:cs="Times New Roman"/>
          <w:sz w:val="24"/>
          <w:lang w:val="hr-HR"/>
        </w:rPr>
        <w:t xml:space="preserve">Početna procjena stanja integriteta u </w:t>
      </w:r>
      <w:r w:rsidR="00D219BF">
        <w:rPr>
          <w:rFonts w:ascii="Times New Roman" w:hAnsi="Times New Roman" w:cs="Times New Roman"/>
          <w:iCs/>
          <w:sz w:val="24"/>
          <w:szCs w:val="24"/>
          <w:lang w:val="hr-HR"/>
        </w:rPr>
        <w:t xml:space="preserve">tijelu/instituciji javne uprave </w:t>
      </w:r>
      <w:r w:rsidRPr="000F3D59">
        <w:rPr>
          <w:rFonts w:ascii="Times New Roman" w:eastAsia="Calibri" w:hAnsi="Times New Roman" w:cs="Times New Roman"/>
          <w:sz w:val="24"/>
          <w:lang w:val="hr-HR"/>
        </w:rPr>
        <w:t xml:space="preserve">na temelju stručnog znanja članova radne skupine i poznavanja načina funkcioniranja </w:t>
      </w:r>
      <w:r w:rsidR="007F66B8">
        <w:rPr>
          <w:rFonts w:ascii="Times New Roman" w:hAnsi="Times New Roman" w:cs="Times New Roman"/>
          <w:iCs/>
          <w:sz w:val="24"/>
          <w:szCs w:val="24"/>
          <w:lang w:val="hr-HR"/>
        </w:rPr>
        <w:t xml:space="preserve">tijela/institucije javne uprave, </w:t>
      </w:r>
      <w:r w:rsidRPr="000F3D59">
        <w:rPr>
          <w:rFonts w:ascii="Times New Roman" w:eastAsia="Calibri" w:hAnsi="Times New Roman" w:cs="Times New Roman"/>
          <w:sz w:val="24"/>
          <w:lang w:val="hr-HR"/>
        </w:rPr>
        <w:t>te</w:t>
      </w:r>
    </w:p>
    <w:p w14:paraId="24593C49" w14:textId="273D7B0A" w:rsidR="000F3D59" w:rsidRPr="000F3D59" w:rsidRDefault="00F02B24" w:rsidP="006E552F">
      <w:pPr>
        <w:pStyle w:val="ListParagraph"/>
        <w:numPr>
          <w:ilvl w:val="0"/>
          <w:numId w:val="35"/>
        </w:numPr>
        <w:jc w:val="both"/>
        <w:rPr>
          <w:rFonts w:ascii="Times New Roman" w:eastAsia="Calibri" w:hAnsi="Times New Roman" w:cs="Times New Roman"/>
          <w:sz w:val="24"/>
          <w:lang w:val="hr-HR"/>
        </w:rPr>
      </w:pPr>
      <w:r>
        <w:rPr>
          <w:rFonts w:ascii="Times New Roman" w:eastAsia="Calibri" w:hAnsi="Times New Roman" w:cs="Times New Roman"/>
          <w:sz w:val="24"/>
          <w:lang w:val="hr-HR"/>
        </w:rPr>
        <w:t>Rezultati dobiveni provođenjem anketnog upitnika i razgovora za ocjenu integriteta u tijelu/instituciji javne uprave.</w:t>
      </w:r>
    </w:p>
    <w:p w14:paraId="0E6A8F65" w14:textId="585E37E4" w:rsidR="000F3D59" w:rsidRPr="000F3D59" w:rsidRDefault="000F3D59" w:rsidP="006E552F">
      <w:pPr>
        <w:pStyle w:val="ListParagraph"/>
        <w:numPr>
          <w:ilvl w:val="0"/>
          <w:numId w:val="34"/>
        </w:numPr>
        <w:jc w:val="both"/>
        <w:rPr>
          <w:rFonts w:ascii="Times New Roman" w:eastAsia="Calibri" w:hAnsi="Times New Roman" w:cs="Times New Roman"/>
          <w:sz w:val="24"/>
          <w:lang w:val="hr-HR"/>
        </w:rPr>
      </w:pPr>
      <w:r w:rsidRPr="000F3D59">
        <w:rPr>
          <w:rFonts w:ascii="Times New Roman" w:eastAsia="Calibri" w:hAnsi="Times New Roman" w:cs="Times New Roman"/>
          <w:sz w:val="24"/>
          <w:lang w:val="hr-HR"/>
        </w:rPr>
        <w:t xml:space="preserve">Evidencija rizika koja se sastoji od tabelarnog prikaza svih rizika iz područja djelovanja </w:t>
      </w:r>
      <w:r w:rsidR="007F66B8">
        <w:rPr>
          <w:rFonts w:ascii="Times New Roman" w:hAnsi="Times New Roman" w:cs="Times New Roman"/>
          <w:iCs/>
          <w:sz w:val="24"/>
          <w:szCs w:val="24"/>
          <w:lang w:val="hr-HR"/>
        </w:rPr>
        <w:t xml:space="preserve">tijela javne uprave/institucije </w:t>
      </w:r>
      <w:r>
        <w:rPr>
          <w:rFonts w:ascii="Times New Roman" w:eastAsia="Calibri" w:hAnsi="Times New Roman" w:cs="Times New Roman"/>
          <w:sz w:val="24"/>
          <w:lang w:val="hr-HR"/>
        </w:rPr>
        <w:t>i intenziteta pojedinog rizika,</w:t>
      </w:r>
    </w:p>
    <w:p w14:paraId="290BC51F" w14:textId="77777777" w:rsidR="000F3D59" w:rsidRPr="000F3D59" w:rsidRDefault="000F3D59" w:rsidP="006E552F">
      <w:pPr>
        <w:pStyle w:val="ListParagraph"/>
        <w:numPr>
          <w:ilvl w:val="0"/>
          <w:numId w:val="34"/>
        </w:numPr>
        <w:jc w:val="both"/>
        <w:rPr>
          <w:rFonts w:ascii="Times New Roman" w:eastAsia="Calibri" w:hAnsi="Times New Roman" w:cs="Times New Roman"/>
          <w:sz w:val="24"/>
          <w:lang w:val="hr-HR"/>
        </w:rPr>
      </w:pPr>
      <w:r w:rsidRPr="000F3D59">
        <w:rPr>
          <w:rFonts w:ascii="Times New Roman" w:eastAsia="Calibri" w:hAnsi="Times New Roman" w:cs="Times New Roman"/>
          <w:sz w:val="24"/>
          <w:lang w:val="hr-HR"/>
        </w:rPr>
        <w:t>Prikazuje svaki identificirani, analizirani, procijenjeni i rangirani rizik.</w:t>
      </w:r>
    </w:p>
    <w:p w14:paraId="43960F47" w14:textId="1F669887" w:rsidR="000F3D59" w:rsidRDefault="00D219BF" w:rsidP="006D6B26">
      <w:pPr>
        <w:pStyle w:val="Heading2"/>
        <w:rPr>
          <w:lang w:val="hr-HR"/>
        </w:rPr>
      </w:pPr>
      <w:bookmarkStart w:id="14" w:name="_Toc120258391"/>
      <w:r>
        <w:rPr>
          <w:lang w:val="hr-HR"/>
        </w:rPr>
        <w:t>NACRT PLANA INTEGRITETA</w:t>
      </w:r>
      <w:bookmarkEnd w:id="14"/>
    </w:p>
    <w:p w14:paraId="6ED4E88A" w14:textId="59BAE663"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Radna skupina objedinjuje svu dokumentaciju nastalu u procesu izrade plana integriteta, te u skladu s modelom plana integriteta izrađuje nacrt plana integriteta tijela javne </w:t>
      </w:r>
      <w:r w:rsidR="007F66B8">
        <w:rPr>
          <w:rFonts w:ascii="Times New Roman" w:hAnsi="Times New Roman" w:cs="Times New Roman"/>
          <w:iCs/>
          <w:sz w:val="24"/>
          <w:szCs w:val="24"/>
          <w:lang w:val="hr-HR"/>
        </w:rPr>
        <w:t xml:space="preserve">uprave/institucije </w:t>
      </w:r>
      <w:r w:rsidRPr="000F3D59">
        <w:rPr>
          <w:rFonts w:ascii="Times New Roman" w:eastAsia="Calibri" w:hAnsi="Times New Roman" w:cs="Times New Roman"/>
          <w:sz w:val="24"/>
          <w:lang w:val="hr-BA"/>
        </w:rPr>
        <w:t xml:space="preserve">. Nacrt plana integriteta dostavlja se čelniku </w:t>
      </w:r>
      <w:r w:rsidR="007F66B8">
        <w:rPr>
          <w:rFonts w:ascii="Times New Roman" w:hAnsi="Times New Roman" w:cs="Times New Roman"/>
          <w:iCs/>
          <w:sz w:val="24"/>
          <w:szCs w:val="24"/>
          <w:lang w:val="hr-HR"/>
        </w:rPr>
        <w:t xml:space="preserve">organa/institucije državne uprave </w:t>
      </w:r>
      <w:r w:rsidRPr="000F3D59">
        <w:rPr>
          <w:rFonts w:ascii="Times New Roman" w:eastAsia="Calibri" w:hAnsi="Times New Roman" w:cs="Times New Roman"/>
          <w:sz w:val="24"/>
          <w:lang w:val="hr-BA"/>
        </w:rPr>
        <w:t>na razmatranje.</w:t>
      </w:r>
    </w:p>
    <w:p w14:paraId="78E9D67D" w14:textId="77777777"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3DD66A07" w14:textId="77777777" w:rsidR="000F3D59" w:rsidRDefault="000F3D59" w:rsidP="00D86948">
      <w:pPr>
        <w:pStyle w:val="Heading1"/>
        <w:rPr>
          <w:rFonts w:eastAsia="Calibri"/>
          <w:lang w:val="hr-BA"/>
        </w:rPr>
      </w:pPr>
      <w:bookmarkStart w:id="15" w:name="_Toc120258392"/>
      <w:r w:rsidRPr="000F3D59">
        <w:rPr>
          <w:rFonts w:eastAsia="Calibri"/>
          <w:lang w:val="hr-BA"/>
        </w:rPr>
        <w:t>FAZA IV</w:t>
      </w:r>
      <w:bookmarkEnd w:id="15"/>
    </w:p>
    <w:p w14:paraId="65AE68AE" w14:textId="77777777" w:rsidR="000F3D59" w:rsidRDefault="000F3D59" w:rsidP="000F3D59">
      <w:pPr>
        <w:tabs>
          <w:tab w:val="left" w:pos="284"/>
          <w:tab w:val="left" w:pos="426"/>
        </w:tabs>
        <w:spacing w:after="0" w:line="240" w:lineRule="auto"/>
        <w:jc w:val="both"/>
        <w:rPr>
          <w:rFonts w:ascii="Times New Roman" w:eastAsia="Calibri" w:hAnsi="Times New Roman" w:cs="Times New Roman"/>
          <w:b/>
          <w:sz w:val="24"/>
          <w:lang w:val="hr-BA"/>
        </w:rPr>
      </w:pPr>
    </w:p>
    <w:p w14:paraId="6EF2C8C1" w14:textId="77777777" w:rsidR="000F3D59" w:rsidRPr="000F3D59" w:rsidRDefault="000F3D59" w:rsidP="000F3D59">
      <w:pPr>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Cilj faze IV je dostavljanje nacrta plana integriteta Uredu za prevenciju korupcije i koordinaciju aktivnosti na suzbijanju korupcije Brčko distrikta Bosne i Hercegovine na stručno mišljenje, te usvajanje plana integriteta.</w:t>
      </w:r>
    </w:p>
    <w:p w14:paraId="730C8361" w14:textId="77777777" w:rsidR="000F3D59" w:rsidRDefault="000F3D59" w:rsidP="000F3D59">
      <w:pPr>
        <w:tabs>
          <w:tab w:val="left" w:pos="284"/>
          <w:tab w:val="left" w:pos="426"/>
        </w:tabs>
        <w:spacing w:after="0" w:line="240" w:lineRule="auto"/>
        <w:jc w:val="both"/>
        <w:rPr>
          <w:rFonts w:ascii="Times New Roman" w:eastAsia="Calibri" w:hAnsi="Times New Roman" w:cs="Times New Roman"/>
          <w:b/>
          <w:sz w:val="24"/>
          <w:lang w:val="hr-BA"/>
        </w:rPr>
      </w:pPr>
    </w:p>
    <w:p w14:paraId="42191667" w14:textId="77777777" w:rsidR="000F3D59" w:rsidRPr="006D6B26" w:rsidRDefault="000F3D59" w:rsidP="006D6B26">
      <w:pPr>
        <w:pStyle w:val="Heading2"/>
        <w:rPr>
          <w:rFonts w:eastAsia="Calibri"/>
          <w:lang w:val="hr-BA"/>
        </w:rPr>
      </w:pPr>
      <w:bookmarkStart w:id="16" w:name="_Toc120258393"/>
      <w:r w:rsidRPr="000F3D59">
        <w:rPr>
          <w:rFonts w:eastAsia="Calibri"/>
          <w:lang w:val="hr-BA"/>
        </w:rPr>
        <w:t>DONOŠENJE PLANA INTEGRITETA</w:t>
      </w:r>
      <w:bookmarkEnd w:id="16"/>
    </w:p>
    <w:p w14:paraId="577D3220" w14:textId="0A7E3913"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Nakon pribavljenog mišljenja Ureda za prevenciju korupcije i koordinaciju aktivnosti na suzbijanju korupcije u Brčko distriktu BiH, čelnik organa </w:t>
      </w:r>
      <w:r w:rsidR="007F66B8">
        <w:rPr>
          <w:rFonts w:ascii="Times New Roman" w:hAnsi="Times New Roman" w:cs="Times New Roman"/>
          <w:iCs/>
          <w:sz w:val="24"/>
          <w:szCs w:val="24"/>
          <w:lang w:val="hr-HR"/>
        </w:rPr>
        <w:t xml:space="preserve">javne uprave/institucije </w:t>
      </w:r>
      <w:r w:rsidRPr="000F3D59">
        <w:rPr>
          <w:rFonts w:ascii="Times New Roman" w:eastAsia="Calibri" w:hAnsi="Times New Roman" w:cs="Times New Roman"/>
          <w:sz w:val="24"/>
          <w:lang w:val="hr-BA"/>
        </w:rPr>
        <w:t>donosi Odluku/Odluku o usvajanju i provođenju plana integriteta, koji sadrži sljedeće:</w:t>
      </w:r>
    </w:p>
    <w:p w14:paraId="78F8E51D"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7F7A9486" w14:textId="77777777" w:rsidR="000F3D59" w:rsidRPr="000F3D59" w:rsidRDefault="000F3D59" w:rsidP="000F3D59">
      <w:pPr>
        <w:numPr>
          <w:ilvl w:val="0"/>
          <w:numId w:val="36"/>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Razrješenje dužnosti članova radne skupine,</w:t>
      </w:r>
    </w:p>
    <w:p w14:paraId="1CA0D6C9" w14:textId="0EDEF7FD" w:rsidR="000F3D59" w:rsidRPr="000F3D59" w:rsidRDefault="000F3D59" w:rsidP="000F3D59">
      <w:pPr>
        <w:numPr>
          <w:ilvl w:val="0"/>
          <w:numId w:val="36"/>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Imenovanje osobe zadužene za praćenje i nadzor provedbe plana integriteta,</w:t>
      </w:r>
    </w:p>
    <w:p w14:paraId="615CAB78" w14:textId="77EE21B6" w:rsidR="000F3D59" w:rsidRPr="000F3D59" w:rsidRDefault="00D219BF" w:rsidP="000F3D59">
      <w:pPr>
        <w:numPr>
          <w:ilvl w:val="0"/>
          <w:numId w:val="36"/>
        </w:numPr>
        <w:tabs>
          <w:tab w:val="left" w:pos="284"/>
          <w:tab w:val="left" w:pos="426"/>
        </w:tabs>
        <w:spacing w:after="0" w:line="240" w:lineRule="auto"/>
        <w:jc w:val="both"/>
        <w:rPr>
          <w:rFonts w:ascii="Times New Roman" w:eastAsia="Calibri" w:hAnsi="Times New Roman" w:cs="Times New Roman"/>
          <w:sz w:val="24"/>
          <w:lang w:val="hr-BA"/>
        </w:rPr>
      </w:pPr>
      <w:r>
        <w:rPr>
          <w:rFonts w:ascii="Times New Roman" w:eastAsia="Calibri" w:hAnsi="Times New Roman" w:cs="Times New Roman"/>
          <w:sz w:val="24"/>
          <w:lang w:val="hr-BA"/>
        </w:rPr>
        <w:t xml:space="preserve">Način izvješćivanja čelnika </w:t>
      </w:r>
      <w:r w:rsidR="007F66B8">
        <w:rPr>
          <w:rFonts w:ascii="Times New Roman" w:hAnsi="Times New Roman" w:cs="Times New Roman"/>
          <w:iCs/>
          <w:sz w:val="24"/>
          <w:szCs w:val="24"/>
          <w:lang w:val="hr-HR"/>
        </w:rPr>
        <w:t xml:space="preserve">tijela državne uprave/institucije </w:t>
      </w:r>
      <w:r w:rsidR="000F3D59" w:rsidRPr="000F3D59">
        <w:rPr>
          <w:rFonts w:ascii="Times New Roman" w:eastAsia="Calibri" w:hAnsi="Times New Roman" w:cs="Times New Roman"/>
          <w:sz w:val="24"/>
          <w:lang w:val="hr-BA"/>
        </w:rPr>
        <w:t>i nadležnog antikorupcijskog tijela o provedbi plana integriteta u ustanovi/tijelu javne uprave.</w:t>
      </w:r>
    </w:p>
    <w:p w14:paraId="3B2AFB40"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7AF5AC39" w14:textId="63E78A4D" w:rsidR="000F3D59" w:rsidRPr="000F3D59" w:rsidRDefault="007F66B8" w:rsidP="000F3D59">
      <w:pPr>
        <w:tabs>
          <w:tab w:val="left" w:pos="284"/>
          <w:tab w:val="left" w:pos="426"/>
        </w:tabs>
        <w:spacing w:after="0" w:line="240" w:lineRule="auto"/>
        <w:jc w:val="both"/>
        <w:rPr>
          <w:rFonts w:ascii="Times New Roman" w:eastAsia="Calibri" w:hAnsi="Times New Roman" w:cs="Times New Roman"/>
          <w:sz w:val="24"/>
          <w:lang w:val="hr-BA"/>
        </w:rPr>
      </w:pPr>
      <w:r>
        <w:rPr>
          <w:rFonts w:ascii="Times New Roman" w:hAnsi="Times New Roman" w:cs="Times New Roman"/>
          <w:iCs/>
          <w:sz w:val="24"/>
          <w:szCs w:val="24"/>
          <w:lang w:val="hr-HR"/>
        </w:rPr>
        <w:t xml:space="preserve">organa javne uprave/institucije </w:t>
      </w:r>
      <w:r w:rsidR="000F3D59" w:rsidRPr="000F3D59">
        <w:rPr>
          <w:rFonts w:ascii="Times New Roman" w:eastAsia="Calibri" w:hAnsi="Times New Roman" w:cs="Times New Roman"/>
          <w:sz w:val="24"/>
          <w:lang w:val="hr-BA"/>
        </w:rPr>
        <w:t xml:space="preserve">Odluku/Odluku o usvajanju i </w:t>
      </w:r>
      <w:r w:rsidR="00F02B24">
        <w:rPr>
          <w:rFonts w:ascii="Times New Roman" w:eastAsia="Calibri" w:hAnsi="Times New Roman" w:cs="Times New Roman"/>
          <w:sz w:val="24"/>
          <w:lang w:val="hr-BA"/>
        </w:rPr>
        <w:t xml:space="preserve">provođenju plana integriteta </w:t>
      </w:r>
      <w:r w:rsidR="000F3D59" w:rsidRPr="000F3D59">
        <w:rPr>
          <w:rFonts w:ascii="Times New Roman" w:eastAsia="Calibri" w:hAnsi="Times New Roman" w:cs="Times New Roman"/>
          <w:sz w:val="24"/>
          <w:lang w:val="hr-BA"/>
        </w:rPr>
        <w:t>dostavlja Uredu za prevenciju korupcije i koordinaciju aktivnosti na suzbijanju korupcije Brčko distrikta BiH.</w:t>
      </w:r>
    </w:p>
    <w:p w14:paraId="3DDD0F14"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3F4B14E6" w14:textId="17CF25DD" w:rsidR="000F3D59" w:rsidRDefault="000F3D59" w:rsidP="000F3D59">
      <w:pPr>
        <w:tabs>
          <w:tab w:val="left" w:pos="284"/>
          <w:tab w:val="left" w:pos="426"/>
        </w:tabs>
        <w:spacing w:after="0" w:line="240" w:lineRule="auto"/>
        <w:jc w:val="both"/>
        <w:rPr>
          <w:rFonts w:ascii="Times New Roman" w:hAnsi="Times New Roman" w:cs="Times New Roman"/>
          <w:iCs/>
          <w:sz w:val="24"/>
          <w:szCs w:val="24"/>
          <w:lang w:val="hr-HR"/>
        </w:rPr>
      </w:pPr>
      <w:r w:rsidRPr="000F3D59">
        <w:rPr>
          <w:rFonts w:ascii="Times New Roman" w:eastAsia="Calibri" w:hAnsi="Times New Roman" w:cs="Times New Roman"/>
          <w:sz w:val="24"/>
          <w:lang w:val="hr-BA"/>
        </w:rPr>
        <w:lastRenderedPageBreak/>
        <w:t xml:space="preserve">U cilju osiguranja transparentnosti i promicanja otvorenosti i javnosti u radu </w:t>
      </w:r>
      <w:r w:rsidR="007F66B8">
        <w:rPr>
          <w:rFonts w:ascii="Times New Roman" w:hAnsi="Times New Roman" w:cs="Times New Roman"/>
          <w:iCs/>
          <w:sz w:val="24"/>
          <w:szCs w:val="24"/>
          <w:lang w:val="hr-HR"/>
        </w:rPr>
        <w:t xml:space="preserve">tijela državne uprave/institucije </w:t>
      </w:r>
      <w:r w:rsidRPr="000F3D59">
        <w:rPr>
          <w:rFonts w:ascii="Times New Roman" w:eastAsia="Calibri" w:hAnsi="Times New Roman" w:cs="Times New Roman"/>
          <w:sz w:val="24"/>
          <w:lang w:val="hr-BA"/>
        </w:rPr>
        <w:t xml:space="preserve">, plan integriteta objavljuje se na službenoj web stranici </w:t>
      </w:r>
      <w:r w:rsidR="007F66B8">
        <w:rPr>
          <w:rFonts w:ascii="Times New Roman" w:hAnsi="Times New Roman" w:cs="Times New Roman"/>
          <w:iCs/>
          <w:sz w:val="24"/>
          <w:szCs w:val="24"/>
          <w:lang w:val="hr-HR"/>
        </w:rPr>
        <w:t>tijela državne uprave/institucije.</w:t>
      </w:r>
    </w:p>
    <w:p w14:paraId="45C0F1AB" w14:textId="77777777" w:rsidR="007F66B8" w:rsidRDefault="007F66B8" w:rsidP="000F3D59">
      <w:pPr>
        <w:tabs>
          <w:tab w:val="left" w:pos="284"/>
          <w:tab w:val="left" w:pos="426"/>
        </w:tabs>
        <w:spacing w:after="0" w:line="240" w:lineRule="auto"/>
        <w:jc w:val="both"/>
        <w:rPr>
          <w:rFonts w:ascii="Times New Roman" w:eastAsia="Calibri" w:hAnsi="Times New Roman" w:cs="Times New Roman"/>
          <w:sz w:val="24"/>
          <w:lang w:val="hr-BA"/>
        </w:rPr>
      </w:pPr>
    </w:p>
    <w:p w14:paraId="3E6D8C41" w14:textId="77777777" w:rsidR="000F3D59" w:rsidRPr="006D6B26" w:rsidRDefault="000F3D59" w:rsidP="006D6B26">
      <w:pPr>
        <w:pStyle w:val="Heading2"/>
      </w:pPr>
      <w:bookmarkStart w:id="17" w:name="_Toc120258394"/>
      <w:r>
        <w:rPr>
          <w:rFonts w:eastAsia="Calibri"/>
          <w:lang w:val="hr-BA"/>
        </w:rPr>
        <w:t>PRAĆENJE PROVEDBE PLANA INTEGRITETA</w:t>
      </w:r>
      <w:bookmarkEnd w:id="17"/>
    </w:p>
    <w:p w14:paraId="0BAA6525" w14:textId="63EE6036"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Čelnik </w:t>
      </w:r>
      <w:r w:rsidR="007F66B8">
        <w:rPr>
          <w:rFonts w:ascii="Times New Roman" w:hAnsi="Times New Roman" w:cs="Times New Roman"/>
          <w:iCs/>
          <w:sz w:val="24"/>
          <w:szCs w:val="24"/>
          <w:lang w:val="hr-HR"/>
        </w:rPr>
        <w:t xml:space="preserve">tijela državne uprave/ustanove </w:t>
      </w:r>
      <w:r w:rsidRPr="000F3D59">
        <w:rPr>
          <w:rFonts w:ascii="Times New Roman" w:eastAsia="Calibri" w:hAnsi="Times New Roman" w:cs="Times New Roman"/>
          <w:sz w:val="24"/>
          <w:lang w:val="hr-BA"/>
        </w:rPr>
        <w:t>odgovoran je za provedbu plana integriteta.</w:t>
      </w:r>
    </w:p>
    <w:p w14:paraId="22F6F384"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76E8D5D5" w14:textId="63461EAE"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Osoba zadužena za praćenje i nadzor provedbe plana integriteta, imenovana Odlukom/Rješenjem o donošenju i provedbi plana integriteta, odgovorna je čelniku tijela državne uprave/ustanove za provedbu plana </w:t>
      </w:r>
      <w:r w:rsidR="007F66B8">
        <w:rPr>
          <w:rFonts w:ascii="Times New Roman" w:hAnsi="Times New Roman" w:cs="Times New Roman"/>
          <w:iCs/>
          <w:sz w:val="24"/>
          <w:szCs w:val="24"/>
          <w:lang w:val="hr-HR"/>
        </w:rPr>
        <w:t xml:space="preserve">integriteta </w:t>
      </w:r>
      <w:r w:rsidRPr="000F3D59">
        <w:rPr>
          <w:rFonts w:ascii="Times New Roman" w:eastAsia="Calibri" w:hAnsi="Times New Roman" w:cs="Times New Roman"/>
          <w:sz w:val="24"/>
          <w:lang w:val="hr-BA"/>
        </w:rPr>
        <w:t>. .</w:t>
      </w:r>
    </w:p>
    <w:p w14:paraId="5D604623" w14:textId="77777777"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516F8CFF"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Navedena osoba ima zadatak:</w:t>
      </w:r>
    </w:p>
    <w:p w14:paraId="3F80FC23" w14:textId="293EAB82" w:rsidR="000F3D59" w:rsidRPr="000F3D59" w:rsidRDefault="000F3D59" w:rsidP="000F3D59">
      <w:pPr>
        <w:numPr>
          <w:ilvl w:val="0"/>
          <w:numId w:val="37"/>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prati provedbu plana integriteta, posebice u dijelu koji se odnosi na mjere za unaprjeđenje integriteta unutar </w:t>
      </w:r>
      <w:r w:rsidR="007F66B8">
        <w:rPr>
          <w:rFonts w:ascii="Times New Roman" w:hAnsi="Times New Roman" w:cs="Times New Roman"/>
          <w:iCs/>
          <w:sz w:val="24"/>
          <w:szCs w:val="24"/>
          <w:lang w:val="hr-HR"/>
        </w:rPr>
        <w:t xml:space="preserve">tijela državne uprave/institucije </w:t>
      </w:r>
      <w:r>
        <w:rPr>
          <w:rFonts w:ascii="Times New Roman" w:eastAsia="Calibri" w:hAnsi="Times New Roman" w:cs="Times New Roman"/>
          <w:sz w:val="24"/>
          <w:lang w:val="hr-BA"/>
        </w:rPr>
        <w:t>,</w:t>
      </w:r>
    </w:p>
    <w:p w14:paraId="52559AF6" w14:textId="710E958D" w:rsidR="000F3D59" w:rsidRPr="000F3D59" w:rsidRDefault="000F3D59" w:rsidP="000F3D59">
      <w:pPr>
        <w:numPr>
          <w:ilvl w:val="0"/>
          <w:numId w:val="37"/>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daje prijedloge za unaprjeđenje plana integriteta </w:t>
      </w:r>
      <w:r w:rsidR="007F66B8">
        <w:rPr>
          <w:rFonts w:ascii="Times New Roman" w:hAnsi="Times New Roman" w:cs="Times New Roman"/>
          <w:iCs/>
          <w:sz w:val="24"/>
          <w:szCs w:val="24"/>
          <w:lang w:val="hr-HR"/>
        </w:rPr>
        <w:t xml:space="preserve">tijela/institucije javne uprave </w:t>
      </w:r>
      <w:r>
        <w:rPr>
          <w:rFonts w:ascii="Times New Roman" w:eastAsia="Calibri" w:hAnsi="Times New Roman" w:cs="Times New Roman"/>
          <w:sz w:val="24"/>
          <w:lang w:val="hr-BA"/>
        </w:rPr>
        <w:t>,</w:t>
      </w:r>
    </w:p>
    <w:p w14:paraId="3926BDD0" w14:textId="338F21B9" w:rsidR="000F3D59" w:rsidRPr="000F3D59" w:rsidRDefault="00F02B24" w:rsidP="000F3D59">
      <w:pPr>
        <w:numPr>
          <w:ilvl w:val="0"/>
          <w:numId w:val="37"/>
        </w:numPr>
        <w:tabs>
          <w:tab w:val="left" w:pos="284"/>
          <w:tab w:val="left" w:pos="426"/>
        </w:tabs>
        <w:spacing w:after="0" w:line="240" w:lineRule="auto"/>
        <w:jc w:val="both"/>
        <w:rPr>
          <w:rFonts w:ascii="Times New Roman" w:eastAsia="Calibri" w:hAnsi="Times New Roman" w:cs="Times New Roman"/>
          <w:sz w:val="24"/>
          <w:lang w:val="hr-BA"/>
        </w:rPr>
      </w:pPr>
      <w:r>
        <w:rPr>
          <w:rFonts w:ascii="Times New Roman" w:eastAsia="Calibri" w:hAnsi="Times New Roman" w:cs="Times New Roman"/>
          <w:sz w:val="24"/>
          <w:lang w:val="hr-BA"/>
        </w:rPr>
        <w:t xml:space="preserve">podnosi izvješće o provedbi plana integriteta čelniku </w:t>
      </w:r>
      <w:r w:rsidR="007F66B8">
        <w:rPr>
          <w:rFonts w:ascii="Times New Roman" w:hAnsi="Times New Roman" w:cs="Times New Roman"/>
          <w:iCs/>
          <w:sz w:val="24"/>
          <w:szCs w:val="24"/>
          <w:lang w:val="hr-HR"/>
        </w:rPr>
        <w:t xml:space="preserve">tijela državne uprave/ustanove </w:t>
      </w:r>
      <w:r w:rsidR="000F3D59" w:rsidRPr="000F3D59">
        <w:rPr>
          <w:rFonts w:ascii="Times New Roman" w:eastAsia="Calibri" w:hAnsi="Times New Roman" w:cs="Times New Roman"/>
          <w:sz w:val="24"/>
          <w:lang w:val="hr-BA"/>
        </w:rPr>
        <w:t>.</w:t>
      </w:r>
    </w:p>
    <w:p w14:paraId="1E4CA45D" w14:textId="77777777"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7D4A486B" w14:textId="55B002C8" w:rsidR="000F3D59" w:rsidRP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Svi zaposlenici </w:t>
      </w:r>
      <w:r w:rsidR="00D219BF">
        <w:rPr>
          <w:rFonts w:ascii="Times New Roman" w:hAnsi="Times New Roman" w:cs="Times New Roman"/>
          <w:iCs/>
          <w:sz w:val="24"/>
          <w:szCs w:val="24"/>
          <w:lang w:val="hr-HR"/>
        </w:rPr>
        <w:t xml:space="preserve">organa/institucije javne uprave </w:t>
      </w:r>
      <w:r w:rsidRPr="000F3D59">
        <w:rPr>
          <w:rFonts w:ascii="Times New Roman" w:eastAsia="Calibri" w:hAnsi="Times New Roman" w:cs="Times New Roman"/>
          <w:sz w:val="24"/>
          <w:lang w:val="hr-BA"/>
        </w:rPr>
        <w:t>dužni su:</w:t>
      </w:r>
    </w:p>
    <w:p w14:paraId="25C91966" w14:textId="02223272" w:rsidR="000F3D59" w:rsidRPr="000F3D59" w:rsidRDefault="000F3D59" w:rsidP="000F3D59">
      <w:pPr>
        <w:numPr>
          <w:ilvl w:val="0"/>
          <w:numId w:val="38"/>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Osoba zadužena za praćenje provedbe plana integriteta obavještava se o situaciji, pojavi ili radnji koja, na temelju razumnog uvjerenja, može dovesti do razvoja korupcije i koruptivnog ponašanja, etički i profesionalno neprihvatljivog postupanja i drugih nepravilnosti u rad organa/ </w:t>
      </w:r>
      <w:r w:rsidR="00957719">
        <w:rPr>
          <w:rFonts w:ascii="Times New Roman" w:hAnsi="Times New Roman" w:cs="Times New Roman"/>
          <w:iCs/>
          <w:sz w:val="24"/>
          <w:szCs w:val="24"/>
          <w:lang w:val="hr-HR"/>
        </w:rPr>
        <w:t xml:space="preserve">ustanove državne uprave </w:t>
      </w:r>
      <w:r>
        <w:rPr>
          <w:rFonts w:ascii="Times New Roman" w:eastAsia="Calibri" w:hAnsi="Times New Roman" w:cs="Times New Roman"/>
          <w:sz w:val="24"/>
          <w:lang w:val="hr-BA"/>
        </w:rPr>
        <w:t>,</w:t>
      </w:r>
    </w:p>
    <w:p w14:paraId="2EE02084" w14:textId="7C68DB26" w:rsidR="000F3D59" w:rsidRPr="000F3D59" w:rsidRDefault="000F3D59" w:rsidP="000F3D59">
      <w:pPr>
        <w:numPr>
          <w:ilvl w:val="0"/>
          <w:numId w:val="38"/>
        </w:numPr>
        <w:tabs>
          <w:tab w:val="left" w:pos="284"/>
          <w:tab w:val="left" w:pos="426"/>
        </w:tabs>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Na zahtjev osobe zadužene za praćenje provedbe plana integriteta dostaviti potrebne podatke i informacije važne za provedbu plana integriteta.</w:t>
      </w:r>
    </w:p>
    <w:p w14:paraId="674C4636" w14:textId="77777777"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742E72C9" w14:textId="77777777" w:rsidR="000F3D59" w:rsidRPr="006D6B26" w:rsidRDefault="000F3D59" w:rsidP="006D6B26">
      <w:pPr>
        <w:pStyle w:val="Heading2"/>
        <w:rPr>
          <w:rFonts w:eastAsia="Calibri"/>
          <w:lang w:val="hr-BA"/>
        </w:rPr>
      </w:pPr>
      <w:bookmarkStart w:id="18" w:name="_Toc120258395"/>
      <w:r>
        <w:rPr>
          <w:rFonts w:eastAsia="Calibri"/>
          <w:lang w:val="hr-BA"/>
        </w:rPr>
        <w:t>GODIŠNJE IZVJEŠĆE O PROVEDBI PLANA INTEGRITETA</w:t>
      </w:r>
      <w:bookmarkEnd w:id="18"/>
    </w:p>
    <w:p w14:paraId="34F67BD0" w14:textId="3F90C710" w:rsidR="000F3D59" w:rsidRPr="000F3D59" w:rsidRDefault="000F3D59" w:rsidP="000F3D59">
      <w:pPr>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 xml:space="preserve">Čelnik </w:t>
      </w:r>
      <w:r w:rsidR="00957719">
        <w:rPr>
          <w:rFonts w:ascii="Times New Roman" w:hAnsi="Times New Roman" w:cs="Times New Roman"/>
          <w:iCs/>
          <w:sz w:val="24"/>
          <w:szCs w:val="24"/>
          <w:lang w:val="hr-HR"/>
        </w:rPr>
        <w:t xml:space="preserve">tijela državne uprave/institucije </w:t>
      </w:r>
      <w:r w:rsidRPr="000F3D59">
        <w:rPr>
          <w:rFonts w:ascii="Times New Roman" w:eastAsia="Calibri" w:hAnsi="Times New Roman" w:cs="Times New Roman"/>
          <w:sz w:val="24"/>
          <w:lang w:val="hr-BA"/>
        </w:rPr>
        <w:t>redovito prati provedbu plana integriteta te zajedno s osobom zaduženom za praćenje provedbe plana integriteta izrađuje pokazatelje učinkovitosti i ocjenjuje rezultate predloženih mjera i preporuke za unapređenje integriteta. organa javne uprave/ustanove.</w:t>
      </w:r>
    </w:p>
    <w:p w14:paraId="6EF89887" w14:textId="77777777" w:rsidR="000F3D59" w:rsidRPr="000F3D59" w:rsidRDefault="000F3D59" w:rsidP="000F3D59">
      <w:pPr>
        <w:spacing w:after="0" w:line="240" w:lineRule="auto"/>
        <w:jc w:val="both"/>
        <w:rPr>
          <w:rFonts w:ascii="Times New Roman" w:eastAsia="Calibri" w:hAnsi="Times New Roman" w:cs="Times New Roman"/>
          <w:sz w:val="24"/>
          <w:lang w:val="hr-BA"/>
        </w:rPr>
      </w:pPr>
    </w:p>
    <w:p w14:paraId="52005533" w14:textId="77777777" w:rsidR="000F3D59" w:rsidRPr="000F3D59" w:rsidRDefault="000F3D59" w:rsidP="000F3D59">
      <w:pPr>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Izvješće o provedbi mjera i preporuka za unapređenje integriteta dostavlja se Uredu za prevenciju korupcije i koordinaciju aktivnosti na suzbijanju korupcije u Brčko distriktu BiH najmanje jednom godišnje, a po potrebi i češće.</w:t>
      </w:r>
    </w:p>
    <w:p w14:paraId="71D15D91" w14:textId="77777777" w:rsidR="000F3D59" w:rsidRPr="000F3D59" w:rsidRDefault="000F3D59" w:rsidP="000F3D59">
      <w:pPr>
        <w:spacing w:after="0" w:line="240" w:lineRule="auto"/>
        <w:jc w:val="both"/>
        <w:rPr>
          <w:rFonts w:ascii="Times New Roman" w:eastAsia="Calibri" w:hAnsi="Times New Roman" w:cs="Times New Roman"/>
          <w:sz w:val="24"/>
          <w:lang w:val="hr-BA"/>
        </w:rPr>
      </w:pPr>
    </w:p>
    <w:p w14:paraId="07FF6DEE" w14:textId="62022727" w:rsidR="000F3D59" w:rsidRPr="000F3D59" w:rsidRDefault="001E20C5" w:rsidP="000F3D59">
      <w:pPr>
        <w:spacing w:after="0" w:line="240" w:lineRule="auto"/>
        <w:jc w:val="both"/>
        <w:rPr>
          <w:rFonts w:ascii="Times New Roman" w:eastAsia="Calibri" w:hAnsi="Times New Roman" w:cs="Times New Roman"/>
          <w:sz w:val="24"/>
          <w:lang w:val="hr-BA"/>
        </w:rPr>
      </w:pPr>
      <w:r>
        <w:rPr>
          <w:rFonts w:ascii="Times New Roman" w:eastAsia="Calibri" w:hAnsi="Times New Roman" w:cs="Times New Roman"/>
          <w:sz w:val="24"/>
          <w:lang w:val="hr-BA"/>
        </w:rPr>
        <w:t xml:space="preserve">Ured za prevenciju korupcije i koordinaciju aktivnosti na suzbijanju korupcije u Brčko distriktu BiH dužan je </w:t>
      </w:r>
      <w:r w:rsidR="006E552F">
        <w:rPr>
          <w:rFonts w:ascii="Times New Roman" w:eastAsia="Calibri" w:hAnsi="Times New Roman" w:cs="Times New Roman"/>
          <w:sz w:val="24"/>
          <w:lang w:val="hr-BA"/>
        </w:rPr>
        <w:t>jednom godišnje, a po potrebi i češće, podn</w:t>
      </w:r>
      <w:r>
        <w:rPr>
          <w:rFonts w:ascii="Times New Roman" w:eastAsia="Calibri" w:hAnsi="Times New Roman" w:cs="Times New Roman"/>
          <w:sz w:val="24"/>
          <w:lang w:val="hr-BA"/>
        </w:rPr>
        <w:t>ijeti</w:t>
      </w:r>
      <w:r w:rsidR="006E552F">
        <w:rPr>
          <w:rFonts w:ascii="Times New Roman" w:eastAsia="Calibri" w:hAnsi="Times New Roman" w:cs="Times New Roman"/>
          <w:sz w:val="24"/>
          <w:lang w:val="hr-BA"/>
        </w:rPr>
        <w:t xml:space="preserve"> izvješće o </w:t>
      </w:r>
      <w:r w:rsidR="00957719">
        <w:rPr>
          <w:rFonts w:ascii="Times New Roman" w:hAnsi="Times New Roman" w:cs="Times New Roman"/>
          <w:iCs/>
          <w:sz w:val="24"/>
          <w:szCs w:val="24"/>
          <w:lang w:val="hr-HR"/>
        </w:rPr>
        <w:t xml:space="preserve">tijelima/institucijama javne uprave </w:t>
      </w:r>
      <w:r w:rsidR="006E552F">
        <w:rPr>
          <w:rFonts w:ascii="Times New Roman" w:eastAsia="Calibri" w:hAnsi="Times New Roman" w:cs="Times New Roman"/>
          <w:sz w:val="24"/>
          <w:lang w:val="hr-BA"/>
        </w:rPr>
        <w:t>koji su izradili i usvojili planove integriteta.</w:t>
      </w:r>
      <w:r>
        <w:rPr>
          <w:rFonts w:ascii="Times New Roman" w:eastAsia="Calibri" w:hAnsi="Times New Roman" w:cs="Times New Roman"/>
          <w:sz w:val="24"/>
          <w:lang w:val="hr-BA"/>
        </w:rPr>
        <w:t xml:space="preserve"> Izviješće</w:t>
      </w:r>
      <w:r w:rsidR="006E552F">
        <w:rPr>
          <w:rFonts w:ascii="Times New Roman" w:eastAsia="Calibri" w:hAnsi="Times New Roman" w:cs="Times New Roman"/>
          <w:sz w:val="24"/>
          <w:lang w:val="hr-BA"/>
        </w:rPr>
        <w:t xml:space="preserve"> se podnosi Agenciji za prevenciju korupcije i koordinaciju borbe protiv korupcije (APIK).</w:t>
      </w:r>
    </w:p>
    <w:p w14:paraId="6D28E673" w14:textId="77777777" w:rsidR="000F3D59" w:rsidRPr="000F3D59" w:rsidRDefault="000F3D59" w:rsidP="000F3D59">
      <w:pPr>
        <w:spacing w:after="0" w:line="240" w:lineRule="auto"/>
        <w:jc w:val="both"/>
        <w:rPr>
          <w:rFonts w:ascii="Times New Roman" w:eastAsia="Calibri" w:hAnsi="Times New Roman" w:cs="Times New Roman"/>
          <w:sz w:val="24"/>
          <w:lang w:val="hr-BA"/>
        </w:rPr>
      </w:pPr>
    </w:p>
    <w:p w14:paraId="551DC34F" w14:textId="36A3A10B" w:rsidR="000F3D59" w:rsidRPr="000F3D59" w:rsidRDefault="000F3D59" w:rsidP="000F3D59">
      <w:pPr>
        <w:spacing w:after="0" w:line="240" w:lineRule="auto"/>
        <w:jc w:val="both"/>
        <w:rPr>
          <w:rFonts w:ascii="Times New Roman" w:eastAsia="Calibri" w:hAnsi="Times New Roman" w:cs="Times New Roman"/>
          <w:sz w:val="24"/>
          <w:lang w:val="hr-BA"/>
        </w:rPr>
      </w:pPr>
      <w:r w:rsidRPr="000F3D59">
        <w:rPr>
          <w:rFonts w:ascii="Times New Roman" w:eastAsia="Calibri" w:hAnsi="Times New Roman" w:cs="Times New Roman"/>
          <w:sz w:val="24"/>
          <w:lang w:val="hr-BA"/>
        </w:rPr>
        <w:t>Izrađeni i usvojeni plan integriteta vrijedi četiri godine od dana donošenja, a ovisno o potrebama, razvoju i interesima tijela državne uprave/institucije može se mijenjati i ranije, odnosno ako se ocijeni provedba plana integriteta. planom integriteta ocijeni da je integritet tijela/institucije javne uprave ozbiljno narušen.</w:t>
      </w:r>
    </w:p>
    <w:p w14:paraId="71DA9F83" w14:textId="77777777" w:rsidR="000F3D59" w:rsidRDefault="000F3D59" w:rsidP="000F3D59">
      <w:pPr>
        <w:tabs>
          <w:tab w:val="left" w:pos="284"/>
          <w:tab w:val="left" w:pos="426"/>
        </w:tabs>
        <w:spacing w:after="0" w:line="240" w:lineRule="auto"/>
        <w:jc w:val="both"/>
        <w:rPr>
          <w:rFonts w:ascii="Times New Roman" w:eastAsia="Calibri" w:hAnsi="Times New Roman" w:cs="Times New Roman"/>
          <w:sz w:val="24"/>
          <w:lang w:val="hr-BA"/>
        </w:rPr>
      </w:pPr>
    </w:p>
    <w:p w14:paraId="6B26616B"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3A743763"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177DB200"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4C226618"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5EB3741E" w14:textId="1C0B915B" w:rsidR="004766E3" w:rsidRDefault="004766E3" w:rsidP="004766E3">
      <w:pPr>
        <w:spacing w:after="0" w:line="240" w:lineRule="auto"/>
        <w:rPr>
          <w:rFonts w:ascii="Times New Roman" w:eastAsia="Calibri" w:hAnsi="Times New Roman" w:cs="Times New Roman"/>
          <w:sz w:val="24"/>
          <w:lang w:val="hr-BA"/>
        </w:rPr>
      </w:pPr>
    </w:p>
    <w:p w14:paraId="02D4203C" w14:textId="4C2B69F0" w:rsidR="006E11C4" w:rsidRDefault="006E11C4" w:rsidP="004766E3">
      <w:pPr>
        <w:spacing w:after="0" w:line="240" w:lineRule="auto"/>
        <w:rPr>
          <w:rFonts w:ascii="Times New Roman" w:eastAsia="Calibri" w:hAnsi="Times New Roman" w:cs="Times New Roman"/>
          <w:sz w:val="24"/>
          <w:lang w:val="hr-BA"/>
        </w:rPr>
      </w:pPr>
    </w:p>
    <w:p w14:paraId="388BFF2B" w14:textId="4E84F41D" w:rsidR="006E11C4" w:rsidRDefault="006E11C4" w:rsidP="004766E3">
      <w:pPr>
        <w:spacing w:after="0" w:line="240" w:lineRule="auto"/>
        <w:rPr>
          <w:rFonts w:ascii="Times New Roman" w:eastAsia="Calibri" w:hAnsi="Times New Roman" w:cs="Times New Roman"/>
          <w:sz w:val="24"/>
          <w:lang w:val="hr-BA"/>
        </w:rPr>
      </w:pPr>
    </w:p>
    <w:p w14:paraId="5D95D58C" w14:textId="1AB5F521" w:rsidR="006E11C4" w:rsidRDefault="006E11C4" w:rsidP="004766E3">
      <w:pPr>
        <w:spacing w:after="0" w:line="240" w:lineRule="auto"/>
        <w:rPr>
          <w:rFonts w:ascii="Times New Roman" w:eastAsia="Calibri" w:hAnsi="Times New Roman" w:cs="Times New Roman"/>
          <w:sz w:val="24"/>
          <w:lang w:val="hr-BA"/>
        </w:rPr>
      </w:pPr>
    </w:p>
    <w:p w14:paraId="5189B706" w14:textId="18E0B0BD" w:rsidR="006E11C4" w:rsidRDefault="006E11C4" w:rsidP="004766E3">
      <w:pPr>
        <w:spacing w:after="0" w:line="240" w:lineRule="auto"/>
        <w:rPr>
          <w:rFonts w:ascii="Times New Roman" w:eastAsia="Calibri" w:hAnsi="Times New Roman" w:cs="Times New Roman"/>
          <w:sz w:val="24"/>
          <w:lang w:val="hr-BA"/>
        </w:rPr>
      </w:pPr>
    </w:p>
    <w:p w14:paraId="7EE90365" w14:textId="06CC58D8" w:rsidR="006E11C4" w:rsidRDefault="006E11C4" w:rsidP="004766E3">
      <w:pPr>
        <w:spacing w:after="0" w:line="240" w:lineRule="auto"/>
        <w:rPr>
          <w:rFonts w:ascii="Times New Roman" w:eastAsia="Calibri" w:hAnsi="Times New Roman" w:cs="Times New Roman"/>
          <w:sz w:val="24"/>
          <w:lang w:val="hr-BA"/>
        </w:rPr>
      </w:pPr>
    </w:p>
    <w:p w14:paraId="6878FF27" w14:textId="1FD86021" w:rsidR="006E11C4" w:rsidRDefault="006E11C4" w:rsidP="004766E3">
      <w:pPr>
        <w:spacing w:after="0" w:line="240" w:lineRule="auto"/>
        <w:rPr>
          <w:rFonts w:ascii="Times New Roman" w:eastAsia="Calibri" w:hAnsi="Times New Roman" w:cs="Times New Roman"/>
          <w:sz w:val="24"/>
          <w:lang w:val="hr-BA"/>
        </w:rPr>
      </w:pPr>
    </w:p>
    <w:p w14:paraId="4AECA622" w14:textId="481E6768" w:rsidR="006E11C4" w:rsidRDefault="006E11C4" w:rsidP="004766E3">
      <w:pPr>
        <w:spacing w:after="0" w:line="240" w:lineRule="auto"/>
        <w:rPr>
          <w:rFonts w:ascii="Times New Roman" w:eastAsia="Calibri" w:hAnsi="Times New Roman" w:cs="Times New Roman"/>
          <w:sz w:val="24"/>
          <w:lang w:val="hr-BA"/>
        </w:rPr>
      </w:pPr>
    </w:p>
    <w:p w14:paraId="5171D2AD" w14:textId="27A68337" w:rsidR="006E11C4" w:rsidRDefault="006E11C4" w:rsidP="004766E3">
      <w:pPr>
        <w:spacing w:after="0" w:line="240" w:lineRule="auto"/>
        <w:rPr>
          <w:rFonts w:ascii="Times New Roman" w:eastAsia="Calibri" w:hAnsi="Times New Roman" w:cs="Times New Roman"/>
          <w:sz w:val="24"/>
          <w:lang w:val="hr-BA"/>
        </w:rPr>
      </w:pPr>
    </w:p>
    <w:p w14:paraId="3A049665" w14:textId="01E9CDCF" w:rsidR="006E11C4" w:rsidRDefault="006E11C4" w:rsidP="004766E3">
      <w:pPr>
        <w:spacing w:after="0" w:line="240" w:lineRule="auto"/>
        <w:rPr>
          <w:rFonts w:ascii="Times New Roman" w:eastAsia="Calibri" w:hAnsi="Times New Roman" w:cs="Times New Roman"/>
          <w:sz w:val="24"/>
          <w:lang w:val="hr-BA"/>
        </w:rPr>
      </w:pPr>
    </w:p>
    <w:p w14:paraId="01893760" w14:textId="185B6A33" w:rsidR="006E11C4" w:rsidRDefault="006E11C4" w:rsidP="004766E3">
      <w:pPr>
        <w:spacing w:after="0" w:line="240" w:lineRule="auto"/>
        <w:rPr>
          <w:rFonts w:ascii="Times New Roman" w:eastAsia="Calibri" w:hAnsi="Times New Roman" w:cs="Times New Roman"/>
          <w:sz w:val="24"/>
          <w:lang w:val="hr-BA"/>
        </w:rPr>
      </w:pPr>
    </w:p>
    <w:p w14:paraId="0605EFA5" w14:textId="1832B8A0" w:rsidR="006E11C4" w:rsidRDefault="006E11C4" w:rsidP="004766E3">
      <w:pPr>
        <w:spacing w:after="0" w:line="240" w:lineRule="auto"/>
        <w:rPr>
          <w:rFonts w:ascii="Times New Roman" w:eastAsia="Calibri" w:hAnsi="Times New Roman" w:cs="Times New Roman"/>
          <w:sz w:val="24"/>
          <w:lang w:val="hr-BA"/>
        </w:rPr>
      </w:pPr>
    </w:p>
    <w:p w14:paraId="6CE1829A" w14:textId="7D191EF0" w:rsidR="006E11C4" w:rsidRDefault="006E11C4" w:rsidP="004766E3">
      <w:pPr>
        <w:spacing w:after="0" w:line="240" w:lineRule="auto"/>
        <w:rPr>
          <w:rFonts w:ascii="Times New Roman" w:eastAsia="Calibri" w:hAnsi="Times New Roman" w:cs="Times New Roman"/>
          <w:sz w:val="24"/>
          <w:lang w:val="hr-BA"/>
        </w:rPr>
      </w:pPr>
    </w:p>
    <w:p w14:paraId="47C4D54C" w14:textId="3D7C428C" w:rsidR="006E11C4" w:rsidRDefault="006E11C4" w:rsidP="004766E3">
      <w:pPr>
        <w:spacing w:after="0" w:line="240" w:lineRule="auto"/>
        <w:rPr>
          <w:rFonts w:ascii="Times New Roman" w:eastAsia="Calibri" w:hAnsi="Times New Roman" w:cs="Times New Roman"/>
          <w:sz w:val="24"/>
          <w:lang w:val="hr-BA"/>
        </w:rPr>
      </w:pPr>
    </w:p>
    <w:p w14:paraId="6311BDB0" w14:textId="03DFFF12" w:rsidR="006E11C4" w:rsidRDefault="006E11C4" w:rsidP="004766E3">
      <w:pPr>
        <w:spacing w:after="0" w:line="240" w:lineRule="auto"/>
        <w:rPr>
          <w:rFonts w:ascii="Times New Roman" w:eastAsia="Calibri" w:hAnsi="Times New Roman" w:cs="Times New Roman"/>
          <w:sz w:val="24"/>
          <w:lang w:val="hr-BA"/>
        </w:rPr>
      </w:pPr>
    </w:p>
    <w:p w14:paraId="43491B13" w14:textId="6EC9098B" w:rsidR="006E11C4" w:rsidRDefault="006E11C4" w:rsidP="004766E3">
      <w:pPr>
        <w:spacing w:after="0" w:line="240" w:lineRule="auto"/>
        <w:rPr>
          <w:rFonts w:ascii="Times New Roman" w:eastAsia="Calibri" w:hAnsi="Times New Roman" w:cs="Times New Roman"/>
          <w:sz w:val="24"/>
          <w:lang w:val="hr-BA"/>
        </w:rPr>
      </w:pPr>
    </w:p>
    <w:p w14:paraId="318006E5" w14:textId="3877F134" w:rsidR="006E11C4" w:rsidRDefault="006E11C4" w:rsidP="004766E3">
      <w:pPr>
        <w:spacing w:after="0" w:line="240" w:lineRule="auto"/>
        <w:rPr>
          <w:rFonts w:ascii="Times New Roman" w:eastAsia="Calibri" w:hAnsi="Times New Roman" w:cs="Times New Roman"/>
          <w:sz w:val="24"/>
          <w:lang w:val="hr-BA"/>
        </w:rPr>
      </w:pPr>
    </w:p>
    <w:p w14:paraId="6C6D2537" w14:textId="5D84DA42" w:rsidR="006E11C4" w:rsidRDefault="006E11C4" w:rsidP="004766E3">
      <w:pPr>
        <w:spacing w:after="0" w:line="240" w:lineRule="auto"/>
        <w:rPr>
          <w:rFonts w:ascii="Times New Roman" w:eastAsia="Calibri" w:hAnsi="Times New Roman" w:cs="Times New Roman"/>
          <w:sz w:val="24"/>
          <w:lang w:val="hr-BA"/>
        </w:rPr>
      </w:pPr>
    </w:p>
    <w:p w14:paraId="4CB610A2" w14:textId="12EA6B92" w:rsidR="006E11C4" w:rsidRDefault="006E11C4" w:rsidP="004766E3">
      <w:pPr>
        <w:spacing w:after="0" w:line="240" w:lineRule="auto"/>
        <w:rPr>
          <w:rFonts w:ascii="Times New Roman" w:eastAsia="Calibri" w:hAnsi="Times New Roman" w:cs="Times New Roman"/>
          <w:sz w:val="24"/>
          <w:lang w:val="hr-BA"/>
        </w:rPr>
      </w:pPr>
    </w:p>
    <w:p w14:paraId="462D8AD1" w14:textId="1ED10C3E" w:rsidR="006E11C4" w:rsidRDefault="006E11C4" w:rsidP="004766E3">
      <w:pPr>
        <w:spacing w:after="0" w:line="240" w:lineRule="auto"/>
        <w:rPr>
          <w:rFonts w:ascii="Times New Roman" w:eastAsia="Calibri" w:hAnsi="Times New Roman" w:cs="Times New Roman"/>
          <w:sz w:val="24"/>
          <w:lang w:val="hr-BA"/>
        </w:rPr>
      </w:pPr>
    </w:p>
    <w:p w14:paraId="54CF5D38" w14:textId="18B89F1F" w:rsidR="006E11C4" w:rsidRDefault="006E11C4" w:rsidP="004766E3">
      <w:pPr>
        <w:spacing w:after="0" w:line="240" w:lineRule="auto"/>
        <w:rPr>
          <w:rFonts w:ascii="Times New Roman" w:eastAsia="Calibri" w:hAnsi="Times New Roman" w:cs="Times New Roman"/>
          <w:sz w:val="24"/>
          <w:lang w:val="hr-BA"/>
        </w:rPr>
      </w:pPr>
    </w:p>
    <w:p w14:paraId="7DBD2819" w14:textId="6183FF9E" w:rsidR="006E11C4" w:rsidRDefault="006E11C4" w:rsidP="004766E3">
      <w:pPr>
        <w:spacing w:after="0" w:line="240" w:lineRule="auto"/>
        <w:rPr>
          <w:rFonts w:ascii="Times New Roman" w:eastAsia="Calibri" w:hAnsi="Times New Roman" w:cs="Times New Roman"/>
          <w:sz w:val="24"/>
          <w:lang w:val="hr-BA"/>
        </w:rPr>
      </w:pPr>
    </w:p>
    <w:p w14:paraId="1FF238C7" w14:textId="53037E21" w:rsidR="006E11C4" w:rsidRDefault="006E11C4" w:rsidP="004766E3">
      <w:pPr>
        <w:spacing w:after="0" w:line="240" w:lineRule="auto"/>
        <w:rPr>
          <w:rFonts w:ascii="Times New Roman" w:eastAsia="Calibri" w:hAnsi="Times New Roman" w:cs="Times New Roman"/>
          <w:sz w:val="24"/>
          <w:lang w:val="hr-BA"/>
        </w:rPr>
      </w:pPr>
    </w:p>
    <w:p w14:paraId="480A8B3C" w14:textId="2F5846EE" w:rsidR="006E11C4" w:rsidRDefault="006E11C4" w:rsidP="004766E3">
      <w:pPr>
        <w:spacing w:after="0" w:line="240" w:lineRule="auto"/>
        <w:rPr>
          <w:rFonts w:ascii="Times New Roman" w:eastAsia="Calibri" w:hAnsi="Times New Roman" w:cs="Times New Roman"/>
          <w:sz w:val="24"/>
          <w:lang w:val="hr-BA"/>
        </w:rPr>
      </w:pPr>
    </w:p>
    <w:p w14:paraId="68A5D886" w14:textId="67B798BB" w:rsidR="006E11C4" w:rsidRDefault="006E11C4" w:rsidP="004766E3">
      <w:pPr>
        <w:spacing w:after="0" w:line="240" w:lineRule="auto"/>
        <w:rPr>
          <w:rFonts w:ascii="Times New Roman" w:eastAsia="Calibri" w:hAnsi="Times New Roman" w:cs="Times New Roman"/>
          <w:sz w:val="24"/>
          <w:lang w:val="hr-BA"/>
        </w:rPr>
      </w:pPr>
    </w:p>
    <w:p w14:paraId="096B294F" w14:textId="0F8627C2" w:rsidR="006E11C4" w:rsidRDefault="006E11C4" w:rsidP="004766E3">
      <w:pPr>
        <w:spacing w:after="0" w:line="240" w:lineRule="auto"/>
        <w:rPr>
          <w:rFonts w:ascii="Times New Roman" w:eastAsia="Calibri" w:hAnsi="Times New Roman" w:cs="Times New Roman"/>
          <w:sz w:val="24"/>
          <w:lang w:val="hr-BA"/>
        </w:rPr>
      </w:pPr>
    </w:p>
    <w:p w14:paraId="28B00569" w14:textId="3B5BF926" w:rsidR="006E11C4" w:rsidRDefault="006E11C4" w:rsidP="004766E3">
      <w:pPr>
        <w:spacing w:after="0" w:line="240" w:lineRule="auto"/>
        <w:rPr>
          <w:rFonts w:ascii="Times New Roman" w:eastAsia="Calibri" w:hAnsi="Times New Roman" w:cs="Times New Roman"/>
          <w:sz w:val="24"/>
          <w:lang w:val="hr-BA"/>
        </w:rPr>
      </w:pPr>
    </w:p>
    <w:p w14:paraId="5271FBD9" w14:textId="26B2C861" w:rsidR="006E11C4" w:rsidRDefault="006E11C4" w:rsidP="004766E3">
      <w:pPr>
        <w:spacing w:after="0" w:line="240" w:lineRule="auto"/>
        <w:rPr>
          <w:rFonts w:ascii="Times New Roman" w:eastAsia="Calibri" w:hAnsi="Times New Roman" w:cs="Times New Roman"/>
          <w:sz w:val="24"/>
          <w:lang w:val="hr-BA"/>
        </w:rPr>
      </w:pPr>
    </w:p>
    <w:p w14:paraId="33BDED42" w14:textId="566E3E0A" w:rsidR="006E11C4" w:rsidRDefault="006E11C4" w:rsidP="004766E3">
      <w:pPr>
        <w:spacing w:after="0" w:line="240" w:lineRule="auto"/>
        <w:rPr>
          <w:rFonts w:ascii="Times New Roman" w:eastAsia="Calibri" w:hAnsi="Times New Roman" w:cs="Times New Roman"/>
          <w:sz w:val="24"/>
          <w:lang w:val="hr-BA"/>
        </w:rPr>
      </w:pPr>
    </w:p>
    <w:p w14:paraId="5E4EF1E7" w14:textId="0D64A516" w:rsidR="006E11C4" w:rsidRDefault="006E11C4" w:rsidP="004766E3">
      <w:pPr>
        <w:spacing w:after="0" w:line="240" w:lineRule="auto"/>
        <w:rPr>
          <w:rFonts w:ascii="Times New Roman" w:eastAsia="Calibri" w:hAnsi="Times New Roman" w:cs="Times New Roman"/>
          <w:sz w:val="24"/>
          <w:lang w:val="hr-BA"/>
        </w:rPr>
      </w:pPr>
    </w:p>
    <w:p w14:paraId="691DF2B7" w14:textId="6A0ECCE6" w:rsidR="006E11C4" w:rsidRDefault="006E11C4" w:rsidP="004766E3">
      <w:pPr>
        <w:spacing w:after="0" w:line="240" w:lineRule="auto"/>
        <w:rPr>
          <w:rFonts w:ascii="Times New Roman" w:eastAsia="Calibri" w:hAnsi="Times New Roman" w:cs="Times New Roman"/>
          <w:sz w:val="24"/>
          <w:lang w:val="hr-BA"/>
        </w:rPr>
      </w:pPr>
    </w:p>
    <w:p w14:paraId="54D78525" w14:textId="56900041" w:rsidR="006E11C4" w:rsidRDefault="006E11C4" w:rsidP="004766E3">
      <w:pPr>
        <w:spacing w:after="0" w:line="240" w:lineRule="auto"/>
        <w:rPr>
          <w:rFonts w:ascii="Times New Roman" w:eastAsia="Calibri" w:hAnsi="Times New Roman" w:cs="Times New Roman"/>
          <w:sz w:val="24"/>
          <w:lang w:val="hr-BA"/>
        </w:rPr>
      </w:pPr>
    </w:p>
    <w:p w14:paraId="6D669C9F" w14:textId="66CF7975" w:rsidR="006E11C4" w:rsidRDefault="006E11C4" w:rsidP="004766E3">
      <w:pPr>
        <w:spacing w:after="0" w:line="240" w:lineRule="auto"/>
        <w:rPr>
          <w:rFonts w:ascii="Times New Roman" w:eastAsia="Calibri" w:hAnsi="Times New Roman" w:cs="Times New Roman"/>
          <w:sz w:val="24"/>
          <w:lang w:val="hr-BA"/>
        </w:rPr>
      </w:pPr>
    </w:p>
    <w:p w14:paraId="4073752A" w14:textId="55F14940" w:rsidR="006E11C4" w:rsidRDefault="006E11C4" w:rsidP="004766E3">
      <w:pPr>
        <w:spacing w:after="0" w:line="240" w:lineRule="auto"/>
        <w:rPr>
          <w:rFonts w:ascii="Times New Roman" w:eastAsia="Calibri" w:hAnsi="Times New Roman" w:cs="Times New Roman"/>
          <w:sz w:val="24"/>
          <w:lang w:val="hr-BA"/>
        </w:rPr>
      </w:pPr>
    </w:p>
    <w:p w14:paraId="249412DD" w14:textId="161387AD" w:rsidR="006E11C4" w:rsidRDefault="006E11C4" w:rsidP="004766E3">
      <w:pPr>
        <w:spacing w:after="0" w:line="240" w:lineRule="auto"/>
        <w:rPr>
          <w:rFonts w:ascii="Times New Roman" w:eastAsia="Calibri" w:hAnsi="Times New Roman" w:cs="Times New Roman"/>
          <w:sz w:val="24"/>
          <w:lang w:val="hr-BA"/>
        </w:rPr>
      </w:pPr>
    </w:p>
    <w:p w14:paraId="0648A4A9" w14:textId="77777777" w:rsidR="006E11C4" w:rsidRPr="004766E3" w:rsidRDefault="006E11C4" w:rsidP="004766E3">
      <w:pPr>
        <w:spacing w:after="0" w:line="240" w:lineRule="auto"/>
        <w:rPr>
          <w:rFonts w:ascii="Times New Roman" w:eastAsia="Calibri" w:hAnsi="Times New Roman" w:cs="Times New Roman"/>
          <w:sz w:val="24"/>
          <w:lang w:val="hr-BA"/>
        </w:rPr>
      </w:pPr>
    </w:p>
    <w:p w14:paraId="257A9517" w14:textId="77777777" w:rsidR="004766E3" w:rsidRPr="004766E3" w:rsidRDefault="004766E3" w:rsidP="004766E3">
      <w:pPr>
        <w:spacing w:after="0" w:line="240" w:lineRule="auto"/>
        <w:rPr>
          <w:rFonts w:ascii="Times New Roman" w:eastAsia="Calibri" w:hAnsi="Times New Roman" w:cs="Times New Roman"/>
          <w:sz w:val="24"/>
          <w:lang w:val="hr-BA"/>
        </w:rPr>
      </w:pPr>
    </w:p>
    <w:p w14:paraId="6AB6664C" w14:textId="77777777" w:rsidR="004766E3" w:rsidRPr="004766E3" w:rsidRDefault="004766E3" w:rsidP="004766E3">
      <w:pPr>
        <w:spacing w:after="0" w:line="240" w:lineRule="auto"/>
        <w:rPr>
          <w:rFonts w:ascii="Times New Roman" w:eastAsia="Calibri" w:hAnsi="Times New Roman" w:cs="Times New Roman"/>
          <w:sz w:val="24"/>
          <w:lang w:val="hr-BA"/>
        </w:rPr>
      </w:pPr>
    </w:p>
    <w:p w14:paraId="727F74BB" w14:textId="77777777" w:rsidR="004766E3" w:rsidRPr="004766E3" w:rsidRDefault="004766E3" w:rsidP="004766E3">
      <w:pPr>
        <w:spacing w:after="0" w:line="240" w:lineRule="auto"/>
        <w:rPr>
          <w:rFonts w:ascii="Times New Roman" w:eastAsia="Calibri" w:hAnsi="Times New Roman" w:cs="Times New Roman"/>
          <w:sz w:val="24"/>
          <w:lang w:val="hr-BA"/>
        </w:rPr>
      </w:pPr>
    </w:p>
    <w:p w14:paraId="1EAE2531" w14:textId="238EB6FA" w:rsidR="004766E3" w:rsidRDefault="004766E3" w:rsidP="004766E3">
      <w:pPr>
        <w:spacing w:after="0" w:line="240" w:lineRule="auto"/>
        <w:rPr>
          <w:rFonts w:ascii="Times New Roman" w:eastAsia="Calibri" w:hAnsi="Times New Roman" w:cs="Times New Roman"/>
          <w:sz w:val="24"/>
          <w:lang w:val="hr-BA"/>
        </w:rPr>
      </w:pPr>
    </w:p>
    <w:p w14:paraId="350E49B8" w14:textId="61ADED87" w:rsidR="008129BC" w:rsidRDefault="008129BC" w:rsidP="004766E3">
      <w:pPr>
        <w:spacing w:after="0" w:line="240" w:lineRule="auto"/>
        <w:rPr>
          <w:rFonts w:ascii="Times New Roman" w:eastAsia="Calibri" w:hAnsi="Times New Roman" w:cs="Times New Roman"/>
          <w:sz w:val="24"/>
          <w:lang w:val="hr-BA"/>
        </w:rPr>
      </w:pPr>
    </w:p>
    <w:p w14:paraId="687E33F3" w14:textId="5C9B68D4" w:rsidR="008129BC" w:rsidRDefault="008129BC" w:rsidP="004766E3">
      <w:pPr>
        <w:spacing w:after="0" w:line="240" w:lineRule="auto"/>
        <w:rPr>
          <w:rFonts w:ascii="Times New Roman" w:eastAsia="Calibri" w:hAnsi="Times New Roman" w:cs="Times New Roman"/>
          <w:sz w:val="24"/>
          <w:lang w:val="hr-BA"/>
        </w:rPr>
      </w:pPr>
    </w:p>
    <w:p w14:paraId="5111850D" w14:textId="26FF7BFA" w:rsidR="008129BC" w:rsidRDefault="008129BC" w:rsidP="004766E3">
      <w:pPr>
        <w:spacing w:after="0" w:line="240" w:lineRule="auto"/>
        <w:rPr>
          <w:rFonts w:ascii="Times New Roman" w:eastAsia="Calibri" w:hAnsi="Times New Roman" w:cs="Times New Roman"/>
          <w:sz w:val="24"/>
          <w:lang w:val="hr-BA"/>
        </w:rPr>
      </w:pPr>
    </w:p>
    <w:p w14:paraId="3243FD7D" w14:textId="251354C9" w:rsidR="008129BC" w:rsidRDefault="008129BC" w:rsidP="004766E3">
      <w:pPr>
        <w:spacing w:after="0" w:line="240" w:lineRule="auto"/>
        <w:rPr>
          <w:rFonts w:ascii="Times New Roman" w:eastAsia="Calibri" w:hAnsi="Times New Roman" w:cs="Times New Roman"/>
          <w:sz w:val="24"/>
          <w:lang w:val="hr-BA"/>
        </w:rPr>
      </w:pPr>
    </w:p>
    <w:p w14:paraId="5D012D67" w14:textId="77777777" w:rsidR="001E20C5" w:rsidRDefault="001E20C5" w:rsidP="004766E3">
      <w:pPr>
        <w:spacing w:after="0" w:line="240" w:lineRule="auto"/>
        <w:rPr>
          <w:rFonts w:ascii="Times New Roman" w:eastAsia="Calibri" w:hAnsi="Times New Roman" w:cs="Times New Roman"/>
          <w:sz w:val="24"/>
          <w:lang w:val="hr-BA"/>
        </w:rPr>
      </w:pPr>
    </w:p>
    <w:p w14:paraId="20A01566" w14:textId="77777777" w:rsidR="001E20C5" w:rsidRDefault="001E20C5" w:rsidP="004766E3">
      <w:pPr>
        <w:spacing w:after="0" w:line="240" w:lineRule="auto"/>
        <w:rPr>
          <w:rFonts w:ascii="Times New Roman" w:eastAsia="Calibri" w:hAnsi="Times New Roman" w:cs="Times New Roman"/>
          <w:sz w:val="24"/>
          <w:lang w:val="hr-BA"/>
        </w:rPr>
      </w:pPr>
    </w:p>
    <w:p w14:paraId="14F0900E" w14:textId="77777777" w:rsidR="001E20C5" w:rsidRDefault="001E20C5" w:rsidP="004766E3">
      <w:pPr>
        <w:spacing w:after="0" w:line="240" w:lineRule="auto"/>
        <w:rPr>
          <w:rFonts w:ascii="Times New Roman" w:eastAsia="Calibri" w:hAnsi="Times New Roman" w:cs="Times New Roman"/>
          <w:sz w:val="24"/>
          <w:lang w:val="hr-BA"/>
        </w:rPr>
      </w:pPr>
    </w:p>
    <w:p w14:paraId="1CF8B21E" w14:textId="77777777" w:rsidR="001E20C5" w:rsidRDefault="001E20C5" w:rsidP="004766E3">
      <w:pPr>
        <w:spacing w:after="0" w:line="240" w:lineRule="auto"/>
        <w:rPr>
          <w:rFonts w:ascii="Times New Roman" w:eastAsia="Calibri" w:hAnsi="Times New Roman" w:cs="Times New Roman"/>
          <w:sz w:val="24"/>
          <w:lang w:val="hr-BA"/>
        </w:rPr>
      </w:pPr>
    </w:p>
    <w:p w14:paraId="2703DA15" w14:textId="77777777" w:rsidR="001E20C5" w:rsidRDefault="001E20C5" w:rsidP="004766E3">
      <w:pPr>
        <w:spacing w:after="0" w:line="240" w:lineRule="auto"/>
        <w:rPr>
          <w:rFonts w:ascii="Times New Roman" w:eastAsia="Calibri" w:hAnsi="Times New Roman" w:cs="Times New Roman"/>
          <w:sz w:val="24"/>
          <w:lang w:val="hr-BA"/>
        </w:rPr>
      </w:pPr>
    </w:p>
    <w:p w14:paraId="71A85AB0" w14:textId="77777777" w:rsidR="008129BC" w:rsidRPr="004766E3" w:rsidRDefault="008129BC" w:rsidP="004766E3">
      <w:pPr>
        <w:spacing w:after="0" w:line="240" w:lineRule="auto"/>
        <w:rPr>
          <w:rFonts w:ascii="Times New Roman" w:eastAsia="Calibri" w:hAnsi="Times New Roman" w:cs="Times New Roman"/>
          <w:sz w:val="24"/>
          <w:lang w:val="hr-BA"/>
        </w:rPr>
      </w:pPr>
    </w:p>
    <w:p w14:paraId="19D59B00" w14:textId="77777777" w:rsidR="004766E3" w:rsidRPr="004766E3" w:rsidRDefault="004766E3" w:rsidP="004766E3">
      <w:pPr>
        <w:spacing w:after="0" w:line="240" w:lineRule="auto"/>
        <w:rPr>
          <w:rFonts w:ascii="Times New Roman" w:eastAsia="Calibri" w:hAnsi="Times New Roman" w:cs="Times New Roman"/>
          <w:sz w:val="24"/>
          <w:lang w:val="hr-BA"/>
        </w:rPr>
      </w:pPr>
    </w:p>
    <w:p w14:paraId="32A80C71" w14:textId="2D1F637E"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lastRenderedPageBreak/>
        <w:t xml:space="preserve">LOGO/MEMORANDUM </w:t>
      </w:r>
      <w:r w:rsidR="00957719">
        <w:rPr>
          <w:rFonts w:ascii="Times New Roman" w:eastAsia="Times New Roman" w:hAnsi="Times New Roman" w:cs="Times New Roman"/>
          <w:b/>
          <w:sz w:val="24"/>
          <w:szCs w:val="24"/>
          <w:lang w:val="bs-Latn-BA"/>
        </w:rPr>
        <w:t>TIJELA/INSTITUCIJE JAVNE UPRAVE</w:t>
      </w:r>
    </w:p>
    <w:p w14:paraId="73F222CA"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2B2D941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0E98431B"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02530E1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47516E4A"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1A00DB1D"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2DE2A3EE"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6AB7A45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2229B238"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34A6E2CA"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01572E10"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088EC4A7"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681AEDEB" w14:textId="77777777" w:rsidR="004766E3" w:rsidRPr="00D86948" w:rsidRDefault="004766E3" w:rsidP="00D86948">
      <w:pPr>
        <w:pStyle w:val="Heading1"/>
        <w:jc w:val="center"/>
        <w:rPr>
          <w:rFonts w:eastAsia="Calibri"/>
          <w:sz w:val="48"/>
          <w:szCs w:val="48"/>
          <w:lang w:val="bs-Latn-BA"/>
        </w:rPr>
      </w:pPr>
      <w:bookmarkStart w:id="19" w:name="_Toc120258396"/>
      <w:r w:rsidRPr="00D86948">
        <w:rPr>
          <w:rFonts w:eastAsia="Calibri"/>
          <w:sz w:val="48"/>
          <w:szCs w:val="48"/>
          <w:lang w:val="bs-Latn-BA"/>
        </w:rPr>
        <w:t>MODEL</w:t>
      </w:r>
      <w:bookmarkEnd w:id="19"/>
    </w:p>
    <w:p w14:paraId="6C263F00" w14:textId="77777777" w:rsidR="004766E3" w:rsidRPr="00D86948" w:rsidRDefault="004766E3" w:rsidP="00D86948">
      <w:pPr>
        <w:pStyle w:val="Heading1"/>
        <w:jc w:val="center"/>
        <w:rPr>
          <w:rFonts w:eastAsia="Calibri"/>
          <w:sz w:val="48"/>
          <w:szCs w:val="48"/>
          <w:lang w:val="bs-Latn-BA"/>
        </w:rPr>
      </w:pPr>
      <w:bookmarkStart w:id="20" w:name="_Toc120258397"/>
      <w:r w:rsidRPr="00D86948">
        <w:rPr>
          <w:rFonts w:eastAsia="Calibri"/>
          <w:sz w:val="48"/>
          <w:szCs w:val="48"/>
          <w:lang w:val="bs-Latn-BA"/>
        </w:rPr>
        <w:t>PLAN INTEGRITETA</w:t>
      </w:r>
      <w:bookmarkEnd w:id="20"/>
    </w:p>
    <w:p w14:paraId="124BD771" w14:textId="7023A714" w:rsidR="004766E3" w:rsidRPr="004766E3" w:rsidRDefault="004766E3" w:rsidP="004766E3">
      <w:pPr>
        <w:tabs>
          <w:tab w:val="left" w:pos="5966"/>
        </w:tabs>
        <w:spacing w:after="200" w:line="276" w:lineRule="auto"/>
        <w:jc w:val="center"/>
        <w:rPr>
          <w:rFonts w:ascii="Times New Roman" w:eastAsia="Calibri" w:hAnsi="Times New Roman" w:cs="Times New Roman"/>
          <w:sz w:val="56"/>
          <w:szCs w:val="56"/>
          <w:lang w:val="bs-Latn-BA"/>
        </w:rPr>
      </w:pPr>
      <w:r w:rsidRPr="004766E3">
        <w:rPr>
          <w:rFonts w:ascii="Times New Roman" w:eastAsia="Calibri" w:hAnsi="Times New Roman" w:cs="Times New Roman"/>
          <w:sz w:val="56"/>
          <w:szCs w:val="56"/>
          <w:lang w:val="bs-Latn-BA"/>
        </w:rPr>
        <w:t>(NAZIV TIJELA/USTANOVE JAVNE UPRAVE)</w:t>
      </w:r>
    </w:p>
    <w:p w14:paraId="0294C805" w14:textId="77777777" w:rsidR="004766E3" w:rsidRPr="004766E3" w:rsidRDefault="004766E3" w:rsidP="004766E3">
      <w:pPr>
        <w:tabs>
          <w:tab w:val="left" w:pos="5966"/>
        </w:tabs>
        <w:spacing w:after="200" w:line="276" w:lineRule="auto"/>
        <w:jc w:val="center"/>
        <w:rPr>
          <w:rFonts w:ascii="Times New Roman" w:eastAsia="Calibri" w:hAnsi="Times New Roman" w:cs="Times New Roman"/>
          <w:sz w:val="56"/>
          <w:szCs w:val="56"/>
          <w:lang w:val="bs-Latn-BA"/>
        </w:rPr>
      </w:pPr>
    </w:p>
    <w:p w14:paraId="20CA239D" w14:textId="77777777" w:rsidR="004766E3" w:rsidRPr="004766E3" w:rsidRDefault="004766E3" w:rsidP="004766E3">
      <w:pPr>
        <w:tabs>
          <w:tab w:val="left" w:pos="5966"/>
        </w:tabs>
        <w:spacing w:after="200" w:line="276" w:lineRule="auto"/>
        <w:jc w:val="center"/>
        <w:rPr>
          <w:rFonts w:ascii="Times New Roman" w:eastAsia="Calibri" w:hAnsi="Times New Roman" w:cs="Times New Roman"/>
          <w:sz w:val="56"/>
          <w:szCs w:val="56"/>
          <w:lang w:val="bs-Latn-BA"/>
        </w:rPr>
      </w:pPr>
    </w:p>
    <w:p w14:paraId="05C4EF92" w14:textId="12B9AF96" w:rsidR="004766E3" w:rsidRDefault="004766E3" w:rsidP="00D86948">
      <w:pPr>
        <w:tabs>
          <w:tab w:val="left" w:pos="5966"/>
        </w:tabs>
        <w:spacing w:after="200" w:line="276" w:lineRule="auto"/>
        <w:rPr>
          <w:rFonts w:ascii="Times New Roman" w:eastAsia="Calibri" w:hAnsi="Times New Roman" w:cs="Times New Roman"/>
          <w:sz w:val="56"/>
          <w:szCs w:val="56"/>
          <w:lang w:val="bs-Latn-BA"/>
        </w:rPr>
      </w:pPr>
    </w:p>
    <w:p w14:paraId="7891BF51" w14:textId="16A895B8" w:rsidR="006E11C4" w:rsidRDefault="006E11C4" w:rsidP="00D86948">
      <w:pPr>
        <w:tabs>
          <w:tab w:val="left" w:pos="5966"/>
        </w:tabs>
        <w:spacing w:after="200" w:line="276" w:lineRule="auto"/>
        <w:rPr>
          <w:rFonts w:ascii="Times New Roman" w:eastAsia="Calibri" w:hAnsi="Times New Roman" w:cs="Times New Roman"/>
          <w:sz w:val="56"/>
          <w:szCs w:val="56"/>
          <w:lang w:val="bs-Latn-BA"/>
        </w:rPr>
      </w:pPr>
    </w:p>
    <w:p w14:paraId="5C846B11" w14:textId="5D5303AA" w:rsidR="006E11C4" w:rsidRDefault="006E11C4" w:rsidP="00D86948">
      <w:pPr>
        <w:tabs>
          <w:tab w:val="left" w:pos="5966"/>
        </w:tabs>
        <w:spacing w:after="200" w:line="276" w:lineRule="auto"/>
        <w:rPr>
          <w:rFonts w:ascii="Times New Roman" w:eastAsia="Calibri" w:hAnsi="Times New Roman" w:cs="Times New Roman"/>
          <w:sz w:val="56"/>
          <w:szCs w:val="56"/>
          <w:lang w:val="bs-Latn-BA"/>
        </w:rPr>
      </w:pPr>
    </w:p>
    <w:p w14:paraId="54C076E2" w14:textId="77777777" w:rsidR="006E11C4" w:rsidRPr="004766E3" w:rsidRDefault="006E11C4" w:rsidP="00D86948">
      <w:pPr>
        <w:tabs>
          <w:tab w:val="left" w:pos="5966"/>
        </w:tabs>
        <w:spacing w:after="200" w:line="276" w:lineRule="auto"/>
        <w:rPr>
          <w:rFonts w:ascii="Times New Roman" w:eastAsia="Calibri" w:hAnsi="Times New Roman" w:cs="Times New Roman"/>
          <w:sz w:val="56"/>
          <w:szCs w:val="56"/>
          <w:lang w:val="bs-Latn-BA"/>
        </w:rPr>
      </w:pPr>
    </w:p>
    <w:p w14:paraId="6F275AA0"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Mjesto i datum:</w:t>
      </w:r>
    </w:p>
    <w:p w14:paraId="53CC9ADE" w14:textId="3C5B882B" w:rsidR="004766E3" w:rsidRDefault="004766E3" w:rsidP="004766E3">
      <w:pPr>
        <w:tabs>
          <w:tab w:val="left" w:pos="5966"/>
        </w:tabs>
        <w:spacing w:after="200" w:line="276" w:lineRule="auto"/>
        <w:rPr>
          <w:rFonts w:ascii="Times New Roman" w:eastAsia="Calibri" w:hAnsi="Times New Roman" w:cs="Times New Roman"/>
          <w:sz w:val="24"/>
          <w:szCs w:val="24"/>
          <w:lang w:val="bs-Latn-BA"/>
        </w:rPr>
      </w:pPr>
    </w:p>
    <w:p w14:paraId="6B5E2278" w14:textId="6243C964" w:rsidR="006D6B26" w:rsidRPr="004766E3" w:rsidRDefault="006D6B26" w:rsidP="004766E3">
      <w:pPr>
        <w:tabs>
          <w:tab w:val="left" w:pos="5966"/>
        </w:tabs>
        <w:spacing w:after="200" w:line="276" w:lineRule="auto"/>
        <w:rPr>
          <w:rFonts w:ascii="Times New Roman" w:eastAsia="Calibri" w:hAnsi="Times New Roman" w:cs="Times New Roman"/>
          <w:sz w:val="24"/>
          <w:szCs w:val="24"/>
          <w:lang w:val="bs-Latn-BA"/>
        </w:rPr>
      </w:pPr>
    </w:p>
    <w:p w14:paraId="155D3E0C" w14:textId="7938A952" w:rsidR="004766E3" w:rsidRPr="004766E3" w:rsidRDefault="004766E3" w:rsidP="004766E3">
      <w:pPr>
        <w:keepNext/>
        <w:keepLines/>
        <w:spacing w:before="480" w:after="0" w:line="276" w:lineRule="auto"/>
        <w:jc w:val="center"/>
        <w:outlineLvl w:val="0"/>
        <w:rPr>
          <w:rFonts w:ascii="Times New Roman" w:eastAsia="Times New Roman" w:hAnsi="Times New Roman" w:cs="Times New Roman"/>
          <w:b/>
          <w:bCs/>
          <w:sz w:val="24"/>
          <w:szCs w:val="24"/>
          <w:lang w:val="bs-Latn-BA"/>
        </w:rPr>
      </w:pPr>
      <w:bookmarkStart w:id="21" w:name="_Toc120258398"/>
      <w:r w:rsidRPr="004766E3">
        <w:rPr>
          <w:rFonts w:ascii="Times New Roman" w:eastAsia="Times New Roman" w:hAnsi="Times New Roman" w:cs="Times New Roman"/>
          <w:b/>
          <w:bCs/>
          <w:sz w:val="24"/>
          <w:szCs w:val="24"/>
          <w:lang w:val="bs-Latn-BA"/>
        </w:rPr>
        <w:lastRenderedPageBreak/>
        <w:t xml:space="preserve">Osnovni podaci o </w:t>
      </w:r>
      <w:r w:rsidR="008E4E44">
        <w:rPr>
          <w:rFonts w:ascii="Times New Roman" w:eastAsia="Times New Roman" w:hAnsi="Times New Roman" w:cs="Times New Roman"/>
          <w:b/>
          <w:bCs/>
          <w:sz w:val="24"/>
          <w:szCs w:val="24"/>
          <w:lang w:val="bs-Latn-BA"/>
        </w:rPr>
        <w:t>tijelu/instituciji javne uprave i osobama odgovornim za izradu i provedbu plana integriteta</w:t>
      </w:r>
      <w:bookmarkEnd w:id="21"/>
    </w:p>
    <w:p w14:paraId="35220DEE" w14:textId="77777777" w:rsidR="004766E3" w:rsidRPr="004766E3" w:rsidRDefault="004766E3" w:rsidP="004766E3">
      <w:pPr>
        <w:keepNext/>
        <w:keepLines/>
        <w:spacing w:before="480" w:after="0" w:line="276" w:lineRule="auto"/>
        <w:jc w:val="center"/>
        <w:outlineLvl w:val="0"/>
        <w:rPr>
          <w:rFonts w:ascii="Times New Roman" w:eastAsia="Times New Roman" w:hAnsi="Times New Roman" w:cs="Times New Roman"/>
          <w:b/>
          <w:bCs/>
          <w:sz w:val="24"/>
          <w:szCs w:val="24"/>
          <w:lang w:val="bs-Latn-BA"/>
        </w:rPr>
      </w:pPr>
    </w:p>
    <w:p w14:paraId="767D2672" w14:textId="77777777" w:rsidR="004766E3" w:rsidRPr="004766E3" w:rsidRDefault="004766E3" w:rsidP="004766E3">
      <w:pPr>
        <w:spacing w:after="200" w:line="276" w:lineRule="auto"/>
        <w:rPr>
          <w:rFonts w:ascii="Times New Roman" w:eastAsia="Calibri" w:hAnsi="Times New Roman" w:cs="Times New Roman"/>
          <w:sz w:val="24"/>
          <w:szCs w:val="24"/>
          <w:lang w:val="bs-Latn-BA"/>
        </w:rPr>
      </w:pPr>
    </w:p>
    <w:p w14:paraId="3A38CC17"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Naziv tijela/institucije javne uprave: ________________________________________________</w:t>
      </w:r>
    </w:p>
    <w:p w14:paraId="2FFA5EC1"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Adresa:________________________________________________________________________________</w:t>
      </w:r>
    </w:p>
    <w:p w14:paraId="3311E822"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E-mail tijela/institucije javne uprave:________________________________________________</w:t>
      </w:r>
    </w:p>
    <w:p w14:paraId="510327E8"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Broj telefona organa državne uprave/ustanove:___________________________________________</w:t>
      </w:r>
    </w:p>
    <w:p w14:paraId="011EDB08"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Ime i prezime čelnika tijela državne uprave/ustanove:__________________________</w:t>
      </w:r>
    </w:p>
    <w:p w14:paraId="17C57D07" w14:textId="12A41DD6" w:rsidR="004766E3" w:rsidRPr="004766E3" w:rsidRDefault="00A3223E" w:rsidP="004766E3">
      <w:pPr>
        <w:tabs>
          <w:tab w:val="left" w:pos="5966"/>
        </w:tabs>
        <w:spacing w:after="200" w:line="276" w:lineRule="auto"/>
        <w:rPr>
          <w:rFonts w:ascii="Times New Roman" w:eastAsia="Calibri" w:hAnsi="Times New Roman" w:cs="Times New Roman"/>
          <w:sz w:val="24"/>
          <w:szCs w:val="24"/>
          <w:lang w:val="bs-Latn-BA"/>
        </w:rPr>
      </w:pPr>
      <w:r>
        <w:rPr>
          <w:rFonts w:ascii="Times New Roman" w:eastAsia="Calibri" w:hAnsi="Times New Roman" w:cs="Times New Roman"/>
          <w:sz w:val="24"/>
          <w:szCs w:val="24"/>
          <w:lang w:val="bs-Latn-BA"/>
        </w:rPr>
        <w:t>Imena i prezimena koordinatora i članova radne skupine za izradu plana integriteta:</w:t>
      </w:r>
    </w:p>
    <w:p w14:paraId="0E5A3516"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1. _________________________________________________</w:t>
      </w:r>
    </w:p>
    <w:p w14:paraId="35B34D2B"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2. _________________________________________________</w:t>
      </w:r>
    </w:p>
    <w:p w14:paraId="3AA44758"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3. _________________________________________________</w:t>
      </w:r>
    </w:p>
    <w:p w14:paraId="4B51DF86"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4. _________________________________________________</w:t>
      </w:r>
    </w:p>
    <w:p w14:paraId="1EF8E861"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5. _________________________________________________</w:t>
      </w:r>
    </w:p>
    <w:p w14:paraId="4DF79CC4"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6. _________________________________________________</w:t>
      </w:r>
    </w:p>
    <w:p w14:paraId="2F45E8A4"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7. _________________________________________________</w:t>
      </w:r>
    </w:p>
    <w:p w14:paraId="27FAA276"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Datum usvajanja plana integriteta:________________________________________________</w:t>
      </w:r>
    </w:p>
    <w:p w14:paraId="55375C43" w14:textId="616AF1CC"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Ime i prezime osobe zadužene za praćenje provedbe plana integriteta: _____________________________________________________________________________</w:t>
      </w:r>
    </w:p>
    <w:p w14:paraId="47DB568C" w14:textId="192B3813"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r w:rsidRPr="004766E3">
        <w:rPr>
          <w:rFonts w:ascii="Times New Roman" w:eastAsia="Calibri" w:hAnsi="Times New Roman" w:cs="Times New Roman"/>
          <w:sz w:val="24"/>
          <w:szCs w:val="24"/>
          <w:lang w:val="bs-Latn-BA"/>
        </w:rPr>
        <w:t>Broj telefona osobe zadužene za praćenje provedbe plana integriteta: _____________________________________________________________________________</w:t>
      </w:r>
    </w:p>
    <w:p w14:paraId="44941B64"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p>
    <w:p w14:paraId="10E4D615" w14:textId="77777777" w:rsidR="004766E3" w:rsidRPr="004766E3" w:rsidRDefault="004766E3" w:rsidP="004766E3">
      <w:pPr>
        <w:tabs>
          <w:tab w:val="left" w:pos="5966"/>
        </w:tabs>
        <w:spacing w:after="200" w:line="276" w:lineRule="auto"/>
        <w:rPr>
          <w:rFonts w:ascii="Times New Roman" w:eastAsia="Calibri" w:hAnsi="Times New Roman" w:cs="Times New Roman"/>
          <w:sz w:val="24"/>
          <w:szCs w:val="24"/>
          <w:lang w:val="bs-Latn-BA"/>
        </w:rPr>
      </w:pPr>
    </w:p>
    <w:p w14:paraId="35F5A6EA" w14:textId="77777777" w:rsidR="004766E3" w:rsidRPr="004766E3" w:rsidRDefault="004766E3" w:rsidP="004766E3">
      <w:pPr>
        <w:tabs>
          <w:tab w:val="left" w:pos="0"/>
        </w:tabs>
        <w:spacing w:after="0" w:line="240" w:lineRule="auto"/>
        <w:rPr>
          <w:rFonts w:ascii="Times New Roman" w:eastAsia="Times New Roman" w:hAnsi="Times New Roman" w:cs="Times New Roman"/>
          <w:b/>
          <w:bCs/>
          <w:sz w:val="24"/>
          <w:szCs w:val="24"/>
          <w:lang w:val="bs-Latn-BA"/>
        </w:rPr>
      </w:pPr>
      <w:r w:rsidRPr="004766E3">
        <w:rPr>
          <w:rFonts w:ascii="Times New Roman" w:eastAsia="Times New Roman" w:hAnsi="Times New Roman" w:cs="Times New Roman"/>
          <w:b/>
          <w:bCs/>
          <w:sz w:val="24"/>
          <w:szCs w:val="24"/>
          <w:lang w:val="bs-Latn-BA"/>
        </w:rPr>
        <w:lastRenderedPageBreak/>
        <w:t>Model odluke o izradi plana integriteta</w:t>
      </w:r>
    </w:p>
    <w:p w14:paraId="2C113D32" w14:textId="77777777" w:rsidR="004766E3" w:rsidRPr="004766E3" w:rsidRDefault="004766E3" w:rsidP="004766E3">
      <w:pPr>
        <w:tabs>
          <w:tab w:val="left" w:pos="0"/>
        </w:tabs>
        <w:spacing w:after="0" w:line="240" w:lineRule="auto"/>
        <w:rPr>
          <w:rFonts w:ascii="Times New Roman" w:eastAsia="Times New Roman" w:hAnsi="Times New Roman" w:cs="Times New Roman"/>
          <w:b/>
          <w:bCs/>
          <w:sz w:val="24"/>
          <w:szCs w:val="24"/>
          <w:lang w:val="bs-Latn-BA"/>
        </w:rPr>
      </w:pPr>
    </w:p>
    <w:p w14:paraId="2C656701"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492D61E9" w14:textId="77777777" w:rsidR="004766E3" w:rsidRPr="004766E3" w:rsidRDefault="004766E3" w:rsidP="004766E3">
      <w:pPr>
        <w:pBdr>
          <w:bottom w:val="single" w:sz="12" w:space="1" w:color="auto"/>
        </w:pBd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OPOMENA TIJELA/USTANOVA JAVNE UPRAVE</w:t>
      </w:r>
    </w:p>
    <w:p w14:paraId="6D120B99" w14:textId="77777777" w:rsidR="004766E3" w:rsidRPr="004766E3" w:rsidRDefault="004766E3" w:rsidP="004766E3">
      <w:pPr>
        <w:pBdr>
          <w:bottom w:val="single" w:sz="12" w:space="1" w:color="auto"/>
        </w:pBdr>
        <w:tabs>
          <w:tab w:val="left" w:pos="0"/>
        </w:tabs>
        <w:spacing w:after="0" w:line="240" w:lineRule="auto"/>
        <w:jc w:val="center"/>
        <w:rPr>
          <w:rFonts w:ascii="Times New Roman" w:eastAsia="Times New Roman" w:hAnsi="Times New Roman" w:cs="Times New Roman"/>
          <w:b/>
          <w:sz w:val="24"/>
          <w:szCs w:val="24"/>
          <w:lang w:val="bs-Latn-BA"/>
        </w:rPr>
      </w:pPr>
    </w:p>
    <w:p w14:paraId="6853D24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72B61A8B"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4F254E44" w14:textId="5BDBE09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Na temelju Strategije za borbu protiv korupcije 2022.-2024. a u vezi s provedbom pojedinih mjera predviđenih Akcijskim planom za provedbu Strategije za borbu protiv korupcije, čelnik tijela/institucije državne uprave _________________________ (navesti puni naziv tijela/institucije državne uprave), usvaja</w:t>
      </w:r>
    </w:p>
    <w:p w14:paraId="653865A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F9FFD6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7C81993"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ODLUKA</w:t>
      </w:r>
    </w:p>
    <w:p w14:paraId="528A041A"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 IZRADI PLANA INTEGRITETA</w:t>
      </w:r>
    </w:p>
    <w:p w14:paraId="13CC424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E172F54"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Članak 1.</w:t>
      </w:r>
    </w:p>
    <w:p w14:paraId="7A7F7052"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0604EC9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Ovom odlukom izražava se opredjeljenje tijela državne uprave/institucije za izradu plana integriteta __________________ (naziv tijela državne uprave/institucije) te se formira radna skupina koja će izraditi prijedlog plana integriteta.</w:t>
      </w:r>
    </w:p>
    <w:p w14:paraId="05F4CE1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B9350E1"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Članak 2.</w:t>
      </w:r>
    </w:p>
    <w:p w14:paraId="7D927943"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7743020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Koordinatorom radne skupine za izradu plana integriteta u ____________________________________________________ (naziv tijela/institucije) imenuje se __________________________ (ime i prezime, funkcija).</w:t>
      </w:r>
    </w:p>
    <w:p w14:paraId="60B124E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06E1767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Članovima radne skupine za izradu plana integriteta u ___________________________ (naziv tijela/institucije) imenuju se:</w:t>
      </w:r>
    </w:p>
    <w:p w14:paraId="128B07E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ABA093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1.__________________________, član</w:t>
      </w:r>
    </w:p>
    <w:p w14:paraId="4E018CC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2.__________________________, član</w:t>
      </w:r>
    </w:p>
    <w:p w14:paraId="2C83894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3.__________________________, član</w:t>
      </w:r>
    </w:p>
    <w:p w14:paraId="4D36962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4.__________________________, član</w:t>
      </w:r>
    </w:p>
    <w:p w14:paraId="422C225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5.__________________________, član</w:t>
      </w:r>
    </w:p>
    <w:p w14:paraId="322DAC2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D326AD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239EB63"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Članak 3.</w:t>
      </w:r>
    </w:p>
    <w:p w14:paraId="730805A9"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15CE164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skupina za izradu plana integriteta dužna je u roku od 30 dana od dana imenovanja dostaviti program rada za izradu plana integriteta voditelju _________________ (naziv tijela/institucije državne uprave).</w:t>
      </w:r>
    </w:p>
    <w:p w14:paraId="1E39CBF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xml:space="preserve">  </w:t>
      </w:r>
    </w:p>
    <w:p w14:paraId="2A523CE3" w14:textId="79EB0BA4"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skupina za izradu plana integriteta dužna je izraditi prijedlog plana integriteta i dostaviti ga čelniku tijela državne uprave/institucije u roku od 3 mjeseca od dana donošenja ove odluke.</w:t>
      </w:r>
    </w:p>
    <w:p w14:paraId="2FF6A3D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3F90F22" w14:textId="54CF57BC"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Mandat koordinatora i članova radne skupine za izradu plana integriteta traje do donošenja Odluke/Odluke o donošenju i provedbi plana integriteta.</w:t>
      </w:r>
    </w:p>
    <w:p w14:paraId="24C6478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5B28DA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bs-Latn-BA"/>
        </w:rPr>
      </w:pPr>
      <w:r w:rsidRPr="004766E3">
        <w:rPr>
          <w:rFonts w:ascii="Times New Roman" w:eastAsia="Times New Roman" w:hAnsi="Times New Roman" w:cs="Times New Roman"/>
          <w:b/>
          <w:sz w:val="24"/>
          <w:szCs w:val="24"/>
          <w:lang w:val="bs-Latn-BA"/>
        </w:rPr>
        <w:lastRenderedPageBreak/>
        <w:t xml:space="preserve">Članak 4 </w:t>
      </w:r>
      <w:r w:rsidRPr="004766E3">
        <w:rPr>
          <w:rFonts w:ascii="Times New Roman" w:eastAsia="Times New Roman" w:hAnsi="Times New Roman" w:cs="Times New Roman"/>
          <w:sz w:val="24"/>
          <w:szCs w:val="24"/>
          <w:lang w:val="bs-Latn-BA"/>
        </w:rPr>
        <w:t>.</w:t>
      </w:r>
    </w:p>
    <w:p w14:paraId="0DF260A6"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bs-Latn-BA"/>
        </w:rPr>
      </w:pPr>
    </w:p>
    <w:p w14:paraId="26726D43" w14:textId="3546822E"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hr-HR"/>
        </w:rPr>
        <w:t>Svi zaposlenici ________________ (naziv tijela državne uprave/institucije) dužni su radnoj skupini za izradu plana integriteta pružiti svu pomoć i informacije potrebne u procesu izrade plana integriteta.</w:t>
      </w:r>
    </w:p>
    <w:p w14:paraId="0ED67C9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xml:space="preserve"> </w:t>
      </w:r>
    </w:p>
    <w:p w14:paraId="5576206B"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Članak 5.</w:t>
      </w:r>
    </w:p>
    <w:p w14:paraId="2FC67CDE"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bs-Latn-BA"/>
        </w:rPr>
      </w:pPr>
    </w:p>
    <w:p w14:paraId="6CB11BE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Odluka stupa na snagu danom donošenja.</w:t>
      </w:r>
    </w:p>
    <w:p w14:paraId="6187484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DED896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CBD806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4CF2A6A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3F1702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06937B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4F8AC78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Broj:</w:t>
      </w:r>
    </w:p>
    <w:p w14:paraId="1A16AA9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Datum:</w:t>
      </w:r>
    </w:p>
    <w:p w14:paraId="729C37E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6E1A78B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08958A1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6BDFD2E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04AA980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Čelnik tijela/ustanove državne uprave</w:t>
      </w:r>
    </w:p>
    <w:p w14:paraId="1F96E95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xml:space="preserve">                                                                                                     </w:t>
      </w:r>
      <w:r w:rsidRPr="004766E3">
        <w:rPr>
          <w:rFonts w:ascii="Times New Roman" w:eastAsia="Times New Roman" w:hAnsi="Times New Roman" w:cs="Times New Roman"/>
          <w:sz w:val="24"/>
          <w:szCs w:val="24"/>
          <w:lang w:val="bs-Latn-BA"/>
        </w:rPr>
        <w:tab/>
      </w:r>
      <w:r w:rsidRPr="004766E3">
        <w:rPr>
          <w:rFonts w:ascii="Times New Roman" w:eastAsia="Times New Roman" w:hAnsi="Times New Roman" w:cs="Times New Roman"/>
          <w:sz w:val="24"/>
          <w:szCs w:val="24"/>
          <w:lang w:val="bs-Latn-BA"/>
        </w:rPr>
        <w:tab/>
      </w:r>
      <w:r w:rsidRPr="004766E3">
        <w:rPr>
          <w:rFonts w:ascii="Times New Roman" w:eastAsia="Times New Roman" w:hAnsi="Times New Roman" w:cs="Times New Roman"/>
          <w:sz w:val="24"/>
          <w:szCs w:val="24"/>
          <w:lang w:val="bs-Latn-BA"/>
        </w:rPr>
        <w:tab/>
      </w:r>
      <w:r w:rsidRPr="004766E3">
        <w:rPr>
          <w:rFonts w:ascii="Times New Roman" w:eastAsia="Times New Roman" w:hAnsi="Times New Roman" w:cs="Times New Roman"/>
          <w:sz w:val="24"/>
          <w:szCs w:val="24"/>
          <w:lang w:val="bs-Latn-BA"/>
        </w:rPr>
        <w:tab/>
      </w:r>
      <w:r w:rsidRPr="004766E3">
        <w:rPr>
          <w:rFonts w:ascii="Times New Roman" w:eastAsia="Times New Roman" w:hAnsi="Times New Roman" w:cs="Times New Roman"/>
          <w:sz w:val="24"/>
          <w:szCs w:val="24"/>
          <w:lang w:val="bs-Latn-BA"/>
        </w:rPr>
        <w:tab/>
        <w:t xml:space="preserve">       </w:t>
      </w:r>
    </w:p>
    <w:p w14:paraId="7B8242D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w:t>
      </w:r>
    </w:p>
    <w:p w14:paraId="4F4AE73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0795940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105CC95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52A46DD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091782A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65FC834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23444A1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0DDB9A1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3CB34B9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45685EB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5005568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77D696D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7E66CA9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487609B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Poslao:</w:t>
      </w:r>
    </w:p>
    <w:p w14:paraId="735ED69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185B526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Koordinator radne grupe;</w:t>
      </w:r>
    </w:p>
    <w:p w14:paraId="0274CA2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Članovi radne skupine;</w:t>
      </w:r>
    </w:p>
    <w:p w14:paraId="557B1AD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Agencija za prevenciju korupcije i koordinaciju borbe protiv korupcije;</w:t>
      </w:r>
    </w:p>
    <w:p w14:paraId="6EC2B06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Ured za prevenciju korupcije i koordinaciju aktivnosti na suzbijanju korupcije u Brčko distriktu BiH,</w:t>
      </w:r>
    </w:p>
    <w:p w14:paraId="3DF67CF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 a/a.</w:t>
      </w:r>
    </w:p>
    <w:p w14:paraId="3425F5D0"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2F5408BA" w14:textId="77777777" w:rsidR="004766E3" w:rsidRDefault="004766E3" w:rsidP="000F3D59">
      <w:pPr>
        <w:tabs>
          <w:tab w:val="left" w:pos="284"/>
          <w:tab w:val="left" w:pos="426"/>
        </w:tabs>
        <w:spacing w:after="0" w:line="240" w:lineRule="auto"/>
        <w:jc w:val="both"/>
        <w:rPr>
          <w:rFonts w:ascii="Times New Roman" w:eastAsia="Calibri" w:hAnsi="Times New Roman" w:cs="Times New Roman"/>
          <w:sz w:val="24"/>
          <w:lang w:val="hr-BA"/>
        </w:rPr>
      </w:pPr>
    </w:p>
    <w:p w14:paraId="45DF8B15" w14:textId="77777777" w:rsid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D8D339C" w14:textId="77777777" w:rsidR="001E20C5" w:rsidRPr="004766E3" w:rsidRDefault="001E20C5" w:rsidP="004766E3">
      <w:pPr>
        <w:tabs>
          <w:tab w:val="left" w:pos="0"/>
        </w:tabs>
        <w:spacing w:after="0" w:line="240" w:lineRule="auto"/>
        <w:jc w:val="both"/>
        <w:rPr>
          <w:rFonts w:ascii="Times New Roman" w:eastAsia="Times New Roman" w:hAnsi="Times New Roman" w:cs="Times New Roman"/>
          <w:sz w:val="24"/>
          <w:szCs w:val="24"/>
          <w:lang w:val="bs-Latn-BA"/>
        </w:rPr>
      </w:pPr>
    </w:p>
    <w:p w14:paraId="2BE7715B" w14:textId="77777777" w:rsidR="004766E3" w:rsidRPr="004766E3" w:rsidRDefault="004766E3" w:rsidP="004766E3">
      <w:pPr>
        <w:spacing w:after="0" w:line="240" w:lineRule="auto"/>
        <w:rPr>
          <w:rFonts w:ascii="Times New Roman" w:eastAsia="Calibri" w:hAnsi="Times New Roman" w:cs="Times New Roman"/>
          <w:b/>
          <w:bCs/>
          <w:sz w:val="24"/>
          <w:lang w:val="bs-Latn-BA"/>
        </w:rPr>
      </w:pPr>
      <w:r w:rsidRPr="004766E3">
        <w:rPr>
          <w:rFonts w:ascii="Times New Roman" w:eastAsia="Calibri" w:hAnsi="Times New Roman" w:cs="Times New Roman"/>
          <w:b/>
          <w:bCs/>
          <w:sz w:val="24"/>
          <w:lang w:val="bs-Latn-BA"/>
        </w:rPr>
        <w:lastRenderedPageBreak/>
        <w:t xml:space="preserve">Model </w:t>
      </w:r>
      <w:r w:rsidR="008E4E44">
        <w:rPr>
          <w:rFonts w:ascii="Times New Roman" w:eastAsia="Calibri" w:hAnsi="Times New Roman" w:cs="Times New Roman"/>
          <w:b/>
          <w:bCs/>
          <w:sz w:val="24"/>
          <w:lang w:val="bs-Latn-BA"/>
        </w:rPr>
        <w:t>Obavijesti o izradi plana integriteta</w:t>
      </w:r>
    </w:p>
    <w:p w14:paraId="68F489E5" w14:textId="77777777" w:rsidR="004766E3" w:rsidRPr="004766E3" w:rsidRDefault="004766E3" w:rsidP="004766E3">
      <w:pPr>
        <w:spacing w:after="0" w:line="240" w:lineRule="auto"/>
        <w:rPr>
          <w:rFonts w:ascii="Times New Roman" w:eastAsia="Calibri" w:hAnsi="Times New Roman" w:cs="Times New Roman"/>
          <w:b/>
          <w:bCs/>
          <w:sz w:val="24"/>
          <w:lang w:val="bs-Latn-BA"/>
        </w:rPr>
      </w:pPr>
    </w:p>
    <w:p w14:paraId="085B0E3B" w14:textId="77777777" w:rsidR="004766E3" w:rsidRPr="004766E3" w:rsidRDefault="004766E3" w:rsidP="004766E3">
      <w:pPr>
        <w:spacing w:after="0" w:line="240" w:lineRule="auto"/>
        <w:rPr>
          <w:rFonts w:ascii="Times New Roman" w:eastAsia="Calibri" w:hAnsi="Times New Roman" w:cs="Times New Roman"/>
          <w:b/>
          <w:bCs/>
          <w:sz w:val="24"/>
          <w:lang w:val="bs-Latn-BA"/>
        </w:rPr>
      </w:pPr>
    </w:p>
    <w:p w14:paraId="283DA076" w14:textId="77777777" w:rsidR="004766E3" w:rsidRPr="004766E3" w:rsidRDefault="004766E3" w:rsidP="004766E3">
      <w:pPr>
        <w:spacing w:after="0" w:line="240" w:lineRule="auto"/>
        <w:rPr>
          <w:rFonts w:ascii="Times New Roman" w:eastAsia="Calibri" w:hAnsi="Times New Roman" w:cs="Times New Roman"/>
          <w:b/>
          <w:sz w:val="24"/>
          <w:lang w:val="bs-Latn-BA"/>
        </w:rPr>
      </w:pPr>
    </w:p>
    <w:p w14:paraId="5F419D17" w14:textId="77777777" w:rsidR="004766E3" w:rsidRPr="004766E3" w:rsidRDefault="004766E3" w:rsidP="004766E3">
      <w:pPr>
        <w:spacing w:after="0" w:line="240" w:lineRule="auto"/>
        <w:rPr>
          <w:rFonts w:ascii="Times New Roman" w:eastAsia="Calibri" w:hAnsi="Times New Roman" w:cs="Times New Roman"/>
          <w:b/>
          <w:sz w:val="24"/>
          <w:lang w:val="bs-Latn-BA"/>
        </w:rPr>
      </w:pPr>
    </w:p>
    <w:p w14:paraId="73346D78" w14:textId="77777777" w:rsidR="004766E3" w:rsidRPr="004766E3" w:rsidRDefault="004766E3" w:rsidP="008E4E44">
      <w:pPr>
        <w:spacing w:after="0" w:line="240" w:lineRule="auto"/>
        <w:jc w:val="both"/>
        <w:rPr>
          <w:rFonts w:ascii="Times New Roman" w:eastAsia="Calibri" w:hAnsi="Times New Roman" w:cs="Times New Roman"/>
          <w:b/>
          <w:sz w:val="24"/>
          <w:lang w:val="bs-Latn-BA"/>
        </w:rPr>
      </w:pPr>
      <w:r w:rsidRPr="004766E3">
        <w:rPr>
          <w:rFonts w:ascii="Times New Roman" w:eastAsia="Calibri" w:hAnsi="Times New Roman" w:cs="Times New Roman"/>
          <w:b/>
          <w:sz w:val="24"/>
          <w:lang w:val="bs-Latn-BA"/>
        </w:rPr>
        <w:t xml:space="preserve">PREDMET: Dostavlja se </w:t>
      </w:r>
      <w:r w:rsidRPr="004766E3">
        <w:rPr>
          <w:rFonts w:ascii="Times New Roman" w:eastAsia="Calibri" w:hAnsi="Times New Roman" w:cs="Times New Roman"/>
          <w:sz w:val="24"/>
          <w:lang w:val="bs-Latn-BA"/>
        </w:rPr>
        <w:t xml:space="preserve">obavijest zaposlenicima o poduzimanju aktivnosti u cilju izrade </w:t>
      </w:r>
      <w:r w:rsidRPr="004766E3">
        <w:rPr>
          <w:rFonts w:ascii="Times New Roman" w:eastAsia="Calibri" w:hAnsi="Times New Roman" w:cs="Times New Roman"/>
          <w:sz w:val="24"/>
          <w:lang w:val="bs-Latn-BA"/>
        </w:rPr>
        <w:tab/>
        <w:t xml:space="preserve">plana integriteta _____________________________ (naziv </w:t>
      </w:r>
      <w:r w:rsidR="008E4E44">
        <w:rPr>
          <w:rFonts w:ascii="Times New Roman" w:eastAsia="Calibri" w:hAnsi="Times New Roman" w:cs="Times New Roman"/>
          <w:sz w:val="24"/>
          <w:lang w:val="bs-Latn-BA"/>
        </w:rPr>
        <w:t>tijela/institucije).</w:t>
      </w:r>
    </w:p>
    <w:p w14:paraId="3D5886EF" w14:textId="77777777" w:rsidR="004766E3" w:rsidRPr="004766E3" w:rsidRDefault="004766E3" w:rsidP="004766E3">
      <w:pPr>
        <w:spacing w:after="0" w:line="240" w:lineRule="auto"/>
        <w:rPr>
          <w:rFonts w:ascii="Times New Roman" w:eastAsia="Calibri" w:hAnsi="Times New Roman" w:cs="Times New Roman"/>
          <w:b/>
          <w:sz w:val="24"/>
          <w:lang w:val="bs-Latn-BA"/>
        </w:rPr>
      </w:pPr>
    </w:p>
    <w:p w14:paraId="083D5FDC" w14:textId="77777777" w:rsidR="004766E3" w:rsidRPr="004766E3" w:rsidRDefault="004766E3" w:rsidP="004766E3">
      <w:pPr>
        <w:spacing w:after="0" w:line="240" w:lineRule="auto"/>
        <w:rPr>
          <w:rFonts w:ascii="Times New Roman" w:eastAsia="Calibri" w:hAnsi="Times New Roman" w:cs="Times New Roman"/>
          <w:b/>
          <w:sz w:val="24"/>
          <w:lang w:val="bs-Latn-BA"/>
        </w:rPr>
      </w:pPr>
    </w:p>
    <w:p w14:paraId="35933704"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6BB261DA"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t>Dragi kolege,</w:t>
      </w:r>
    </w:p>
    <w:p w14:paraId="3560DA63"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5FA6DAE9" w14:textId="570DD676" w:rsidR="004766E3" w:rsidRPr="004766E3" w:rsidRDefault="004766E3" w:rsidP="004766E3">
      <w:pPr>
        <w:spacing w:after="0" w:line="240" w:lineRule="auto"/>
        <w:jc w:val="both"/>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r>
      <w:r w:rsidR="00A3223E">
        <w:rPr>
          <w:rFonts w:ascii="Times New Roman" w:eastAsia="Times New Roman" w:hAnsi="Times New Roman" w:cs="Times New Roman"/>
          <w:sz w:val="24"/>
          <w:szCs w:val="24"/>
          <w:lang w:val="bs-Latn-BA"/>
        </w:rPr>
        <w:t xml:space="preserve">Ured za prevenciju korupcije i koordinaciju aktivnosti na suzbijanju korupcije u Brčko distriktu BiH </w:t>
      </w:r>
      <w:r w:rsidRPr="004766E3">
        <w:rPr>
          <w:rFonts w:ascii="Times New Roman" w:eastAsia="Calibri" w:hAnsi="Times New Roman" w:cs="Times New Roman"/>
          <w:sz w:val="24"/>
          <w:lang w:val="bs-Latn-BA"/>
        </w:rPr>
        <w:t xml:space="preserve">izradio je i usvojio Jedinstvenu metodologiju i smjernice za izradu i provođenje planova integriteta u tijelima javne uprave i institucijama u Brčko distriktu BiH (prosinac 2022. godine). ) </w:t>
      </w:r>
      <w:r w:rsidRPr="004766E3">
        <w:rPr>
          <w:rFonts w:ascii="Times New Roman" w:eastAsia="Calibri" w:hAnsi="Times New Roman" w:cs="Times New Roman"/>
          <w:sz w:val="24"/>
          <w:lang w:val="hr-HR"/>
        </w:rPr>
        <w:t xml:space="preserve">, </w:t>
      </w:r>
      <w:r w:rsidRPr="004766E3">
        <w:rPr>
          <w:rFonts w:ascii="Times New Roman" w:eastAsia="Calibri" w:hAnsi="Times New Roman" w:cs="Times New Roman"/>
          <w:sz w:val="24"/>
          <w:lang w:val="bs-Latn-BA"/>
        </w:rPr>
        <w:t>(u daljnjem tekstu: Smjernice). Sukladno navedenim Smjernicama, obveza našeg tijela/institucije državne uprave je izrada i donošenje plana integriteta.</w:t>
      </w:r>
    </w:p>
    <w:p w14:paraId="1F28F968"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01F4DFAE" w14:textId="77777777" w:rsidR="004766E3" w:rsidRPr="004766E3" w:rsidRDefault="004766E3" w:rsidP="004766E3">
      <w:pPr>
        <w:spacing w:after="0" w:line="240" w:lineRule="auto"/>
        <w:jc w:val="both"/>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t>S tim u vezi, obavještavam vas da sam dana ___________________ donio Odluku o izradi plana integriteta i imenovanju članova radne skupine za izradu plana integriteta (broj: _______________ od ___________________ ). Ovom odlukom za koordinatora radne skupine imenovan je _______________________, a članovima radne skupine imenovani su: ________________________________________________________________.</w:t>
      </w:r>
    </w:p>
    <w:p w14:paraId="2A35C1F9"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6B5F23EE" w14:textId="47E2406E" w:rsidR="004766E3" w:rsidRPr="004766E3" w:rsidRDefault="004766E3" w:rsidP="004766E3">
      <w:pPr>
        <w:spacing w:after="0" w:line="240" w:lineRule="auto"/>
        <w:jc w:val="both"/>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t xml:space="preserve">neophodna je podrška, pomoć </w:t>
      </w:r>
      <w:r w:rsidR="00A3223E">
        <w:rPr>
          <w:rFonts w:ascii="Times New Roman" w:eastAsia="Calibri" w:hAnsi="Times New Roman" w:cs="Times New Roman"/>
          <w:sz w:val="24"/>
          <w:lang w:val="bs-Latn-BA"/>
        </w:rPr>
        <w:t xml:space="preserve">i aktivno sudjelovanje svih imenovanih i zaposlenih osoba u našem tijelu/instituciji državne uprave . Ističem obvezu da </w:t>
      </w:r>
      <w:r w:rsidR="00DF1935">
        <w:rPr>
          <w:rFonts w:ascii="Times New Roman" w:eastAsia="Calibri" w:hAnsi="Times New Roman" w:cs="Times New Roman"/>
          <w:sz w:val="24"/>
          <w:lang w:val="hr-HR"/>
        </w:rPr>
        <w:t>su svi zaposlenici _____________ (naziv tijela državne uprave/institucije) dužni pružiti svu pomoć i informacije potrebne za proces izrade i provedbe plana integriteta, te surađivati s radnom skupinom.</w:t>
      </w:r>
      <w:r w:rsidRPr="004766E3">
        <w:rPr>
          <w:rFonts w:ascii="Times New Roman" w:eastAsia="Calibri" w:hAnsi="Times New Roman" w:cs="Times New Roman"/>
          <w:sz w:val="24"/>
          <w:lang w:val="bs-Latn-BA"/>
        </w:rPr>
        <w:t xml:space="preserve"> </w:t>
      </w:r>
    </w:p>
    <w:p w14:paraId="3BF25454" w14:textId="77777777" w:rsidR="004766E3" w:rsidRPr="004766E3" w:rsidRDefault="004766E3" w:rsidP="004766E3">
      <w:pPr>
        <w:spacing w:after="0" w:line="240" w:lineRule="auto"/>
        <w:jc w:val="both"/>
        <w:rPr>
          <w:rFonts w:ascii="Times New Roman" w:eastAsia="Calibri" w:hAnsi="Times New Roman" w:cs="Times New Roman"/>
          <w:sz w:val="24"/>
          <w:lang w:val="bs-Latn-BA"/>
        </w:rPr>
      </w:pPr>
    </w:p>
    <w:p w14:paraId="5A99DF86"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r>
    </w:p>
    <w:p w14:paraId="5C20FCAE"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788A99B7"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t>S poštovanjem,</w:t>
      </w:r>
    </w:p>
    <w:p w14:paraId="78380101"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178B8990"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 xml:space="preserve">                                                                                                    </w:t>
      </w:r>
    </w:p>
    <w:p w14:paraId="5F291913"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Čelnik tijela/ustanove državne uprave</w:t>
      </w:r>
    </w:p>
    <w:p w14:paraId="46B3DDD8"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 xml:space="preserve">                                                                                             </w:t>
      </w:r>
    </w:p>
    <w:p w14:paraId="7D528F8A"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t>______________________</w:t>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p>
    <w:p w14:paraId="6359ACCC" w14:textId="77777777" w:rsidR="004766E3" w:rsidRPr="004766E3" w:rsidRDefault="004766E3" w:rsidP="004766E3">
      <w:pPr>
        <w:spacing w:after="0" w:line="240" w:lineRule="auto"/>
        <w:rPr>
          <w:rFonts w:ascii="Times New Roman" w:eastAsia="Calibri" w:hAnsi="Times New Roman" w:cs="Times New Roman"/>
          <w:b/>
          <w:sz w:val="24"/>
          <w:lang w:val="bs-Latn-BA"/>
        </w:rPr>
      </w:pP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sz w:val="24"/>
          <w:lang w:val="bs-Latn-BA"/>
        </w:rPr>
        <w:tab/>
      </w:r>
      <w:r w:rsidRPr="004766E3">
        <w:rPr>
          <w:rFonts w:ascii="Times New Roman" w:eastAsia="Calibri" w:hAnsi="Times New Roman" w:cs="Times New Roman"/>
          <w:b/>
          <w:sz w:val="24"/>
          <w:lang w:val="bs-Latn-BA"/>
        </w:rPr>
        <w:t>Poslao:</w:t>
      </w:r>
    </w:p>
    <w:p w14:paraId="0246FE22"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ab/>
      </w:r>
    </w:p>
    <w:p w14:paraId="789000AA"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 xml:space="preserve">- </w:t>
      </w:r>
      <w:r w:rsidRPr="004766E3">
        <w:rPr>
          <w:rFonts w:ascii="Times New Roman" w:eastAsia="Calibri" w:hAnsi="Times New Roman" w:cs="Times New Roman"/>
          <w:sz w:val="24"/>
          <w:lang w:val="bs-Latn-BA"/>
        </w:rPr>
        <w:tab/>
        <w:t>Oglasna ploča;</w:t>
      </w:r>
    </w:p>
    <w:p w14:paraId="4776814E"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 xml:space="preserve">- </w:t>
      </w:r>
      <w:r w:rsidRPr="004766E3">
        <w:rPr>
          <w:rFonts w:ascii="Times New Roman" w:eastAsia="Calibri" w:hAnsi="Times New Roman" w:cs="Times New Roman"/>
          <w:sz w:val="24"/>
          <w:lang w:val="bs-Latn-BA"/>
        </w:rPr>
        <w:tab/>
        <w:t>a/a</w:t>
      </w:r>
      <w:r w:rsidRPr="004766E3">
        <w:rPr>
          <w:rFonts w:ascii="Times New Roman" w:eastAsia="Calibri" w:hAnsi="Times New Roman" w:cs="Times New Roman"/>
          <w:sz w:val="24"/>
          <w:lang w:val="bs-Latn-BA"/>
        </w:rPr>
        <w:tab/>
      </w:r>
    </w:p>
    <w:p w14:paraId="284B6E5F"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70D5EE9A"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5A2F7DB5"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6AF67B04"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0CDA48BC" w14:textId="77777777" w:rsidR="004766E3" w:rsidRDefault="004766E3" w:rsidP="004766E3">
      <w:pPr>
        <w:spacing w:after="0" w:line="240" w:lineRule="auto"/>
        <w:rPr>
          <w:rFonts w:ascii="Times New Roman" w:eastAsia="Calibri" w:hAnsi="Times New Roman" w:cs="Times New Roman"/>
          <w:sz w:val="24"/>
          <w:lang w:val="bs-Latn-BA"/>
        </w:rPr>
      </w:pPr>
    </w:p>
    <w:p w14:paraId="2D688B47" w14:textId="77777777" w:rsidR="001E20C5" w:rsidRPr="004766E3" w:rsidRDefault="001E20C5" w:rsidP="004766E3">
      <w:pPr>
        <w:spacing w:after="0" w:line="240" w:lineRule="auto"/>
        <w:rPr>
          <w:rFonts w:ascii="Times New Roman" w:eastAsia="Calibri" w:hAnsi="Times New Roman" w:cs="Times New Roman"/>
          <w:sz w:val="24"/>
          <w:lang w:val="bs-Latn-BA"/>
        </w:rPr>
      </w:pPr>
    </w:p>
    <w:p w14:paraId="2D250693" w14:textId="77777777" w:rsidR="004766E3" w:rsidRPr="004766E3" w:rsidRDefault="004766E3" w:rsidP="004766E3">
      <w:pPr>
        <w:spacing w:after="0" w:line="240" w:lineRule="auto"/>
        <w:rPr>
          <w:rFonts w:ascii="Times New Roman" w:eastAsia="Calibri" w:hAnsi="Times New Roman" w:cs="Times New Roman"/>
          <w:sz w:val="24"/>
          <w:lang w:val="hr-BA"/>
        </w:rPr>
      </w:pPr>
    </w:p>
    <w:p w14:paraId="007A0AA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bookmarkStart w:id="22" w:name="_Toc455393322"/>
      <w:r w:rsidRPr="004766E3">
        <w:rPr>
          <w:rFonts w:ascii="Times New Roman" w:eastAsia="Times New Roman" w:hAnsi="Times New Roman" w:cs="Times New Roman"/>
          <w:b/>
          <w:bCs/>
          <w:sz w:val="24"/>
          <w:szCs w:val="24"/>
          <w:lang w:val="bs-Latn-BA"/>
        </w:rPr>
        <w:lastRenderedPageBreak/>
        <w:t xml:space="preserve">Program rada radne skupine </w:t>
      </w:r>
      <w:bookmarkEnd w:id="22"/>
      <w:r w:rsidRPr="004766E3">
        <w:rPr>
          <w:rFonts w:ascii="Times New Roman" w:eastAsia="Times New Roman" w:hAnsi="Times New Roman" w:cs="Times New Roman"/>
          <w:b/>
          <w:bCs/>
          <w:sz w:val="24"/>
          <w:szCs w:val="24"/>
          <w:lang w:val="bs-Latn-BA"/>
        </w:rPr>
        <w:t>za izradu plana integriteta</w:t>
      </w:r>
    </w:p>
    <w:p w14:paraId="64F8371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1660F3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362E6E8"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64412D04"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Naziv tijela/institucije javne uprave: _____________________________________________________________________</w:t>
      </w:r>
    </w:p>
    <w:p w14:paraId="3368F162"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5C010AE6"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2F0C12A4"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Čelnik tijela/ustanove državne uprave: _____________________________________________________________________</w:t>
      </w:r>
    </w:p>
    <w:p w14:paraId="7D33E56E"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4AF5B495"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4F1D8947"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Koordinator radne grupe: _____________________________________________________________________</w:t>
      </w:r>
    </w:p>
    <w:p w14:paraId="3B2837C5"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10F04547"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6C9E7DEC"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Članovi radne grupe:</w:t>
      </w:r>
    </w:p>
    <w:p w14:paraId="1751AB5E"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3327E687"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1CC3976C"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1694BD90"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6339010C"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1CEA0AFE"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59B47FC0"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____________________________________________________</w:t>
      </w:r>
    </w:p>
    <w:p w14:paraId="7C95BB8B"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1748B8B0"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5BE1EEB5"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Datum odobrenja programa rada: _______________________________________</w:t>
      </w:r>
    </w:p>
    <w:p w14:paraId="058F8D7E"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6F33D849"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Početak izrade plana integriteta: ________________________________________________</w:t>
      </w:r>
    </w:p>
    <w:p w14:paraId="32FD6D98"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3F622A79"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Očekivani završetak: __________________________________________________________</w:t>
      </w:r>
    </w:p>
    <w:p w14:paraId="34043E06"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p>
    <w:p w14:paraId="21CC2C6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30CFEBB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392C13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00A5C5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4885C39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4EAD11A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08A39E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1DC731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13906B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3C3528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741D9C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44CDE9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40345C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C97D83A" w14:textId="77777777" w:rsid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8D31153" w14:textId="77777777" w:rsidR="001E20C5" w:rsidRDefault="001E20C5" w:rsidP="004766E3">
      <w:pPr>
        <w:tabs>
          <w:tab w:val="left" w:pos="0"/>
        </w:tabs>
        <w:spacing w:after="0" w:line="240" w:lineRule="auto"/>
        <w:jc w:val="both"/>
        <w:rPr>
          <w:rFonts w:ascii="Times New Roman" w:eastAsia="Times New Roman" w:hAnsi="Times New Roman" w:cs="Times New Roman"/>
          <w:sz w:val="24"/>
          <w:szCs w:val="24"/>
          <w:lang w:val="bs-Latn-BA"/>
        </w:rPr>
      </w:pPr>
    </w:p>
    <w:p w14:paraId="1812B6D8" w14:textId="77777777" w:rsidR="001E20C5" w:rsidRPr="004766E3" w:rsidRDefault="001E20C5" w:rsidP="004766E3">
      <w:pPr>
        <w:tabs>
          <w:tab w:val="left" w:pos="0"/>
        </w:tabs>
        <w:spacing w:after="0" w:line="240" w:lineRule="auto"/>
        <w:jc w:val="both"/>
        <w:rPr>
          <w:rFonts w:ascii="Times New Roman" w:eastAsia="Times New Roman" w:hAnsi="Times New Roman" w:cs="Times New Roman"/>
          <w:sz w:val="24"/>
          <w:szCs w:val="24"/>
          <w:lang w:val="bs-Latn-BA"/>
        </w:rPr>
      </w:pPr>
    </w:p>
    <w:p w14:paraId="784061CF" w14:textId="5756201A"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45"/>
        <w:gridCol w:w="2280"/>
        <w:gridCol w:w="2127"/>
      </w:tblGrid>
      <w:tr w:rsidR="004766E3" w:rsidRPr="004766E3" w14:paraId="63FED82C" w14:textId="77777777" w:rsidTr="004766E3">
        <w:tc>
          <w:tcPr>
            <w:tcW w:w="563" w:type="dxa"/>
            <w:shd w:val="clear" w:color="auto" w:fill="8DB3E2"/>
            <w:vAlign w:val="center"/>
          </w:tcPr>
          <w:p w14:paraId="58F5453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lastRenderedPageBreak/>
              <w:t>Ne.</w:t>
            </w:r>
          </w:p>
        </w:tc>
        <w:tc>
          <w:tcPr>
            <w:tcW w:w="4245" w:type="dxa"/>
            <w:shd w:val="clear" w:color="auto" w:fill="8DB3E2"/>
            <w:vAlign w:val="center"/>
          </w:tcPr>
          <w:p w14:paraId="546E764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Faza 1: MJERA/AKTIVNOST</w:t>
            </w:r>
          </w:p>
        </w:tc>
        <w:tc>
          <w:tcPr>
            <w:tcW w:w="2280" w:type="dxa"/>
            <w:shd w:val="clear" w:color="auto" w:fill="8DB3E2"/>
            <w:vAlign w:val="center"/>
          </w:tcPr>
          <w:p w14:paraId="2CBB527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ODGOVORNA OSOBA</w:t>
            </w:r>
          </w:p>
          <w:p w14:paraId="2957513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tc>
        <w:tc>
          <w:tcPr>
            <w:tcW w:w="2127" w:type="dxa"/>
            <w:shd w:val="clear" w:color="auto" w:fill="8DB3E2"/>
            <w:vAlign w:val="center"/>
          </w:tcPr>
          <w:p w14:paraId="15D33E04" w14:textId="77777777" w:rsidR="004766E3" w:rsidRPr="004766E3" w:rsidRDefault="004766E3" w:rsidP="004766E3">
            <w:pPr>
              <w:tabs>
                <w:tab w:val="left" w:pos="0"/>
              </w:tabs>
              <w:spacing w:after="0" w:line="240" w:lineRule="auto"/>
              <w:ind w:right="1073"/>
              <w:jc w:val="center"/>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ROK</w:t>
            </w:r>
          </w:p>
        </w:tc>
      </w:tr>
      <w:tr w:rsidR="004766E3" w:rsidRPr="004766E3" w14:paraId="2AE64ECB" w14:textId="77777777" w:rsidTr="004766E3">
        <w:tc>
          <w:tcPr>
            <w:tcW w:w="563" w:type="dxa"/>
            <w:shd w:val="clear" w:color="auto" w:fill="8DB3E2"/>
          </w:tcPr>
          <w:p w14:paraId="42B7FD1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1.</w:t>
            </w:r>
          </w:p>
        </w:tc>
        <w:tc>
          <w:tcPr>
            <w:tcW w:w="4245" w:type="dxa"/>
          </w:tcPr>
          <w:p w14:paraId="2774D417" w14:textId="77777777" w:rsidR="004766E3" w:rsidRPr="004766E3" w:rsidRDefault="004766E3" w:rsidP="004766E3">
            <w:pPr>
              <w:tabs>
                <w:tab w:val="left" w:pos="0"/>
              </w:tabs>
              <w:spacing w:after="0" w:line="240" w:lineRule="auto"/>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Donošenje Odluke/Odluke o imenovanju radne skupine</w:t>
            </w:r>
          </w:p>
        </w:tc>
        <w:tc>
          <w:tcPr>
            <w:tcW w:w="2280" w:type="dxa"/>
          </w:tcPr>
          <w:p w14:paraId="47F93871" w14:textId="77777777" w:rsidR="004766E3" w:rsidRPr="004766E3" w:rsidRDefault="004766E3" w:rsidP="00DF1935">
            <w:pPr>
              <w:tabs>
                <w:tab w:val="left" w:pos="0"/>
              </w:tabs>
              <w:spacing w:after="0" w:line="240" w:lineRule="auto"/>
              <w:jc w:val="center"/>
              <w:rPr>
                <w:rFonts w:ascii="Times New Roman" w:eastAsia="Times New Roman" w:hAnsi="Times New Roman" w:cs="Times New Roman"/>
                <w:i/>
                <w:sz w:val="24"/>
                <w:szCs w:val="24"/>
                <w:lang w:val="bs-Latn-BA"/>
              </w:rPr>
            </w:pPr>
            <w:r w:rsidRPr="004766E3">
              <w:rPr>
                <w:rFonts w:ascii="Times New Roman" w:eastAsia="Times New Roman" w:hAnsi="Times New Roman" w:cs="Times New Roman"/>
                <w:sz w:val="24"/>
                <w:szCs w:val="24"/>
                <w:lang w:val="bs-Latn-BA"/>
              </w:rPr>
              <w:t>Čelnik tijela/ustanove državne uprave</w:t>
            </w:r>
          </w:p>
        </w:tc>
        <w:tc>
          <w:tcPr>
            <w:tcW w:w="2127" w:type="dxa"/>
          </w:tcPr>
          <w:p w14:paraId="3EF728D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5A1F6E65" w14:textId="77777777" w:rsidTr="004766E3">
        <w:tc>
          <w:tcPr>
            <w:tcW w:w="563" w:type="dxa"/>
            <w:shd w:val="clear" w:color="auto" w:fill="8DB3E2"/>
          </w:tcPr>
          <w:p w14:paraId="60698C4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4C38358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2.</w:t>
            </w:r>
          </w:p>
        </w:tc>
        <w:tc>
          <w:tcPr>
            <w:tcW w:w="4245" w:type="dxa"/>
          </w:tcPr>
          <w:p w14:paraId="236B11F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5D9C8C2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Izrada programa rada radne skupine</w:t>
            </w:r>
          </w:p>
        </w:tc>
        <w:tc>
          <w:tcPr>
            <w:tcW w:w="2280" w:type="dxa"/>
          </w:tcPr>
          <w:p w14:paraId="59BA0EE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51D9D5F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2CF1FA6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603CA078" w14:textId="77777777" w:rsidTr="004766E3">
        <w:tc>
          <w:tcPr>
            <w:tcW w:w="563" w:type="dxa"/>
            <w:shd w:val="clear" w:color="auto" w:fill="8DB3E2"/>
          </w:tcPr>
          <w:p w14:paraId="02DB0F0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8DB6BF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3.</w:t>
            </w:r>
          </w:p>
        </w:tc>
        <w:tc>
          <w:tcPr>
            <w:tcW w:w="4245" w:type="dxa"/>
          </w:tcPr>
          <w:p w14:paraId="04C8901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D4D5C5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Suglasnost na program rada radne skupine</w:t>
            </w:r>
          </w:p>
        </w:tc>
        <w:tc>
          <w:tcPr>
            <w:tcW w:w="2280" w:type="dxa"/>
          </w:tcPr>
          <w:p w14:paraId="3BDB303F" w14:textId="77777777" w:rsidR="004766E3" w:rsidRPr="004766E3" w:rsidRDefault="00DF1935"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Čelnik tijela/ustanove državne uprave</w:t>
            </w:r>
          </w:p>
        </w:tc>
        <w:tc>
          <w:tcPr>
            <w:tcW w:w="2127" w:type="dxa"/>
          </w:tcPr>
          <w:p w14:paraId="62D6A9C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1C564782" w14:textId="77777777" w:rsidTr="004766E3">
        <w:tc>
          <w:tcPr>
            <w:tcW w:w="563" w:type="dxa"/>
            <w:shd w:val="clear" w:color="auto" w:fill="8DB3E2"/>
          </w:tcPr>
          <w:p w14:paraId="10E4FFA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3C2F636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4.</w:t>
            </w:r>
          </w:p>
        </w:tc>
        <w:tc>
          <w:tcPr>
            <w:tcW w:w="4245" w:type="dxa"/>
          </w:tcPr>
          <w:p w14:paraId="01057529" w14:textId="77777777" w:rsidR="004766E3" w:rsidRPr="004766E3" w:rsidRDefault="004766E3" w:rsidP="00DF1935">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Informiranje službenika organa/institucije javne uprave o planiranim aktivnostima na izradi plana integriteta</w:t>
            </w:r>
          </w:p>
        </w:tc>
        <w:tc>
          <w:tcPr>
            <w:tcW w:w="2280" w:type="dxa"/>
          </w:tcPr>
          <w:p w14:paraId="496C5A58" w14:textId="77777777" w:rsidR="004766E3" w:rsidRPr="004766E3" w:rsidRDefault="00DF1935"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Čelnik tijela/ustanove državne uprave</w:t>
            </w:r>
          </w:p>
        </w:tc>
        <w:tc>
          <w:tcPr>
            <w:tcW w:w="2127" w:type="dxa"/>
          </w:tcPr>
          <w:p w14:paraId="5CD2C18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7F39855D" w14:textId="77777777" w:rsidTr="004766E3">
        <w:tc>
          <w:tcPr>
            <w:tcW w:w="563" w:type="dxa"/>
            <w:shd w:val="clear" w:color="auto" w:fill="8DB3E2"/>
            <w:vAlign w:val="center"/>
          </w:tcPr>
          <w:p w14:paraId="3502114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Ne.</w:t>
            </w:r>
          </w:p>
        </w:tc>
        <w:tc>
          <w:tcPr>
            <w:tcW w:w="4245" w:type="dxa"/>
            <w:shd w:val="clear" w:color="auto" w:fill="8DB3E2"/>
            <w:vAlign w:val="center"/>
          </w:tcPr>
          <w:p w14:paraId="2B5EB75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6BABCAC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Faza 2: MJERA/AKTIVNOST</w:t>
            </w:r>
          </w:p>
          <w:p w14:paraId="388E6BF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tc>
        <w:tc>
          <w:tcPr>
            <w:tcW w:w="2280" w:type="dxa"/>
            <w:shd w:val="clear" w:color="auto" w:fill="8DB3E2"/>
            <w:vAlign w:val="center"/>
          </w:tcPr>
          <w:p w14:paraId="4AD197F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ODGOVORNA OSOBA</w:t>
            </w:r>
          </w:p>
        </w:tc>
        <w:tc>
          <w:tcPr>
            <w:tcW w:w="2127" w:type="dxa"/>
            <w:shd w:val="clear" w:color="auto" w:fill="8DB3E2"/>
            <w:vAlign w:val="center"/>
          </w:tcPr>
          <w:p w14:paraId="65BF840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ROK</w:t>
            </w:r>
          </w:p>
        </w:tc>
      </w:tr>
      <w:tr w:rsidR="004766E3" w:rsidRPr="004766E3" w14:paraId="5F393ADA" w14:textId="77777777" w:rsidTr="004766E3">
        <w:tc>
          <w:tcPr>
            <w:tcW w:w="563" w:type="dxa"/>
            <w:shd w:val="clear" w:color="auto" w:fill="8DB3E2"/>
          </w:tcPr>
          <w:p w14:paraId="5CBE4C2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0B7C485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1.</w:t>
            </w:r>
          </w:p>
        </w:tc>
        <w:tc>
          <w:tcPr>
            <w:tcW w:w="4245" w:type="dxa"/>
          </w:tcPr>
          <w:p w14:paraId="39EEFE3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09BD6C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Početna procjena stanja cjelovitosti</w:t>
            </w:r>
          </w:p>
        </w:tc>
        <w:tc>
          <w:tcPr>
            <w:tcW w:w="2280" w:type="dxa"/>
          </w:tcPr>
          <w:p w14:paraId="158A823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DB2DC4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51B9C7F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031660A0" w14:textId="77777777" w:rsidTr="004766E3">
        <w:tc>
          <w:tcPr>
            <w:tcW w:w="563" w:type="dxa"/>
            <w:shd w:val="clear" w:color="auto" w:fill="8DB3E2"/>
          </w:tcPr>
          <w:p w14:paraId="31939B2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06B41ED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2.</w:t>
            </w:r>
          </w:p>
        </w:tc>
        <w:tc>
          <w:tcPr>
            <w:tcW w:w="4245" w:type="dxa"/>
          </w:tcPr>
          <w:p w14:paraId="470F87E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Prikupljanje potrebne dokumentacije za izradu plana integriteta</w:t>
            </w:r>
          </w:p>
        </w:tc>
        <w:tc>
          <w:tcPr>
            <w:tcW w:w="2280" w:type="dxa"/>
          </w:tcPr>
          <w:p w14:paraId="39DE71E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5C5815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24FFC43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0ABA7598" w14:textId="77777777" w:rsidTr="004766E3">
        <w:tc>
          <w:tcPr>
            <w:tcW w:w="563" w:type="dxa"/>
            <w:shd w:val="clear" w:color="auto" w:fill="8DB3E2"/>
          </w:tcPr>
          <w:p w14:paraId="0C857EE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7862B7F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3.</w:t>
            </w:r>
          </w:p>
        </w:tc>
        <w:tc>
          <w:tcPr>
            <w:tcW w:w="4245" w:type="dxa"/>
          </w:tcPr>
          <w:p w14:paraId="7E387135" w14:textId="63FB3DAB" w:rsidR="004766E3" w:rsidRPr="004766E3" w:rsidRDefault="004766E3" w:rsidP="00D219BF">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Pregled i analiza prikupljene dokumentacije vezane uz procjenu izloženosti i otpornosti tijela/institucije javne uprave rizicima</w:t>
            </w:r>
          </w:p>
        </w:tc>
        <w:tc>
          <w:tcPr>
            <w:tcW w:w="2280" w:type="dxa"/>
          </w:tcPr>
          <w:p w14:paraId="565C044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231DD62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4AADDB1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513B3EAF" w14:textId="77777777" w:rsidTr="004766E3">
        <w:tc>
          <w:tcPr>
            <w:tcW w:w="563" w:type="dxa"/>
            <w:shd w:val="clear" w:color="auto" w:fill="8DB3E2"/>
          </w:tcPr>
          <w:p w14:paraId="2E3E0E3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4.</w:t>
            </w:r>
          </w:p>
        </w:tc>
        <w:tc>
          <w:tcPr>
            <w:tcW w:w="4245" w:type="dxa"/>
          </w:tcPr>
          <w:p w14:paraId="1DB3AD65" w14:textId="17B0B149" w:rsidR="004766E3" w:rsidRPr="004766E3" w:rsidDel="00901296" w:rsidRDefault="00C036C0" w:rsidP="004766E3">
            <w:pPr>
              <w:tabs>
                <w:tab w:val="left" w:pos="0"/>
              </w:tabs>
              <w:spacing w:after="0" w:line="240" w:lineRule="auto"/>
              <w:jc w:val="both"/>
              <w:rPr>
                <w:rFonts w:ascii="Times New Roman" w:eastAsia="Times New Roman" w:hAnsi="Times New Roman" w:cs="Times New Roman"/>
                <w:sz w:val="24"/>
                <w:szCs w:val="24"/>
                <w:lang w:val="bs-Latn-BA"/>
              </w:rPr>
            </w:pPr>
            <w:r>
              <w:rPr>
                <w:rFonts w:ascii="Times New Roman" w:eastAsia="Times New Roman" w:hAnsi="Times New Roman" w:cs="Times New Roman"/>
                <w:sz w:val="24"/>
                <w:szCs w:val="24"/>
                <w:lang w:val="bs-Latn-BA"/>
              </w:rPr>
              <w:t>Provođenje anketa i intervjua putem anonimnog upitnika</w:t>
            </w:r>
          </w:p>
        </w:tc>
        <w:tc>
          <w:tcPr>
            <w:tcW w:w="2280" w:type="dxa"/>
          </w:tcPr>
          <w:p w14:paraId="110FC0A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p w14:paraId="245D9829" w14:textId="0FFF7401" w:rsidR="004766E3" w:rsidRPr="004766E3" w:rsidRDefault="00D219BF" w:rsidP="004766E3">
            <w:pPr>
              <w:tabs>
                <w:tab w:val="left" w:pos="0"/>
              </w:tabs>
              <w:spacing w:after="0" w:line="240" w:lineRule="auto"/>
              <w:jc w:val="both"/>
              <w:rPr>
                <w:rFonts w:ascii="Times New Roman" w:eastAsia="Times New Roman" w:hAnsi="Times New Roman" w:cs="Times New Roman"/>
                <w:sz w:val="24"/>
                <w:szCs w:val="24"/>
                <w:lang w:val="bs-Latn-BA"/>
              </w:rPr>
            </w:pPr>
            <w:r>
              <w:rPr>
                <w:rFonts w:ascii="Times New Roman" w:eastAsia="Times New Roman" w:hAnsi="Times New Roman" w:cs="Times New Roman"/>
                <w:sz w:val="24"/>
                <w:szCs w:val="24"/>
                <w:lang w:val="bs-Latn-BA"/>
              </w:rPr>
              <w:t>zaposlenici organa/institucija javne uprave</w:t>
            </w:r>
          </w:p>
        </w:tc>
        <w:tc>
          <w:tcPr>
            <w:tcW w:w="2127" w:type="dxa"/>
          </w:tcPr>
          <w:p w14:paraId="35A3352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6FEE7F71" w14:textId="77777777" w:rsidTr="004766E3">
        <w:tc>
          <w:tcPr>
            <w:tcW w:w="563" w:type="dxa"/>
            <w:shd w:val="clear" w:color="auto" w:fill="8DB3E2"/>
          </w:tcPr>
          <w:p w14:paraId="68E0A2C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5.</w:t>
            </w:r>
          </w:p>
        </w:tc>
        <w:tc>
          <w:tcPr>
            <w:tcW w:w="4245" w:type="dxa"/>
          </w:tcPr>
          <w:p w14:paraId="0CD1990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Identifikacija i analiza rizika i čimbenika rizika</w:t>
            </w:r>
          </w:p>
        </w:tc>
        <w:tc>
          <w:tcPr>
            <w:tcW w:w="2280" w:type="dxa"/>
          </w:tcPr>
          <w:p w14:paraId="5FE7F76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610C340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2C345D5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14FBFF52" w14:textId="77777777" w:rsidTr="004766E3">
        <w:tc>
          <w:tcPr>
            <w:tcW w:w="563" w:type="dxa"/>
            <w:shd w:val="clear" w:color="auto" w:fill="8DB3E2"/>
          </w:tcPr>
          <w:p w14:paraId="2B9BF6E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95BE8A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6.</w:t>
            </w:r>
          </w:p>
        </w:tc>
        <w:tc>
          <w:tcPr>
            <w:tcW w:w="4245" w:type="dxa"/>
          </w:tcPr>
          <w:p w14:paraId="75F8A48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5ECDD8A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Procjena i rangiranje rizika</w:t>
            </w:r>
          </w:p>
        </w:tc>
        <w:tc>
          <w:tcPr>
            <w:tcW w:w="2280" w:type="dxa"/>
          </w:tcPr>
          <w:p w14:paraId="19FCEB9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16E5C0F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072797E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5968C76E" w14:textId="77777777" w:rsidTr="004766E3">
        <w:tc>
          <w:tcPr>
            <w:tcW w:w="563" w:type="dxa"/>
            <w:shd w:val="clear" w:color="auto" w:fill="8DB3E2"/>
            <w:vAlign w:val="center"/>
          </w:tcPr>
          <w:p w14:paraId="227EA45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Ne.</w:t>
            </w:r>
          </w:p>
        </w:tc>
        <w:tc>
          <w:tcPr>
            <w:tcW w:w="4245" w:type="dxa"/>
            <w:shd w:val="clear" w:color="auto" w:fill="8DB3E2"/>
            <w:vAlign w:val="center"/>
          </w:tcPr>
          <w:p w14:paraId="6F725B6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p w14:paraId="1128EC5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Faza 3: MJERA/AKTIVNOST</w:t>
            </w:r>
          </w:p>
          <w:p w14:paraId="6A0067F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tc>
        <w:tc>
          <w:tcPr>
            <w:tcW w:w="2280" w:type="dxa"/>
            <w:shd w:val="clear" w:color="auto" w:fill="8DB3E2"/>
            <w:vAlign w:val="center"/>
          </w:tcPr>
          <w:p w14:paraId="2CA0D00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ODGOVORNA OSOBA</w:t>
            </w:r>
          </w:p>
        </w:tc>
        <w:tc>
          <w:tcPr>
            <w:tcW w:w="2127" w:type="dxa"/>
            <w:shd w:val="clear" w:color="auto" w:fill="8DB3E2"/>
            <w:vAlign w:val="center"/>
          </w:tcPr>
          <w:p w14:paraId="3058CAC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ROK</w:t>
            </w:r>
          </w:p>
        </w:tc>
      </w:tr>
      <w:tr w:rsidR="004766E3" w:rsidRPr="004766E3" w14:paraId="2E0A561C" w14:textId="77777777" w:rsidTr="004766E3">
        <w:tc>
          <w:tcPr>
            <w:tcW w:w="563" w:type="dxa"/>
            <w:shd w:val="clear" w:color="auto" w:fill="8DB3E2"/>
          </w:tcPr>
          <w:p w14:paraId="23B7A03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1.</w:t>
            </w:r>
          </w:p>
        </w:tc>
        <w:tc>
          <w:tcPr>
            <w:tcW w:w="4245" w:type="dxa"/>
          </w:tcPr>
          <w:p w14:paraId="5689AB2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hr-BA"/>
              </w:rPr>
              <w:t>Odabir prijedloga mjera za poboljšanje integriteta i određivanje prioriteta predloženih mjera</w:t>
            </w:r>
          </w:p>
        </w:tc>
        <w:tc>
          <w:tcPr>
            <w:tcW w:w="2280" w:type="dxa"/>
          </w:tcPr>
          <w:p w14:paraId="7A78D7B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08F805F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2EF22CF9" w14:textId="77777777" w:rsidTr="004766E3">
        <w:tc>
          <w:tcPr>
            <w:tcW w:w="563" w:type="dxa"/>
            <w:shd w:val="clear" w:color="auto" w:fill="8DB3E2"/>
          </w:tcPr>
          <w:p w14:paraId="5D964789"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2.</w:t>
            </w:r>
          </w:p>
        </w:tc>
        <w:tc>
          <w:tcPr>
            <w:tcW w:w="4245" w:type="dxa"/>
          </w:tcPr>
          <w:p w14:paraId="69434B07" w14:textId="77777777" w:rsidR="004766E3" w:rsidRPr="004766E3" w:rsidRDefault="004766E3" w:rsidP="00DF1935">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Izrada i podnošenje Izvješća o stanju integriteta u tijelu/instituciji javne uprave</w:t>
            </w:r>
          </w:p>
        </w:tc>
        <w:tc>
          <w:tcPr>
            <w:tcW w:w="2280" w:type="dxa"/>
          </w:tcPr>
          <w:p w14:paraId="55A239D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tcPr>
          <w:p w14:paraId="4B91AEF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587DE473" w14:textId="77777777" w:rsidTr="004766E3">
        <w:tc>
          <w:tcPr>
            <w:tcW w:w="563" w:type="dxa"/>
            <w:shd w:val="clear" w:color="auto" w:fill="8DB3E2"/>
            <w:vAlign w:val="center"/>
          </w:tcPr>
          <w:p w14:paraId="1BB40DD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Ne.</w:t>
            </w:r>
          </w:p>
        </w:tc>
        <w:tc>
          <w:tcPr>
            <w:tcW w:w="4245" w:type="dxa"/>
            <w:shd w:val="clear" w:color="auto" w:fill="8DB3E2"/>
            <w:vAlign w:val="center"/>
          </w:tcPr>
          <w:p w14:paraId="6584ED7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Faza 4: MJERA/AKTIVNOST</w:t>
            </w:r>
          </w:p>
        </w:tc>
        <w:tc>
          <w:tcPr>
            <w:tcW w:w="2280" w:type="dxa"/>
            <w:shd w:val="clear" w:color="auto" w:fill="8DB3E2"/>
            <w:vAlign w:val="center"/>
          </w:tcPr>
          <w:p w14:paraId="3795E23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ODGOVORNA OSOBA</w:t>
            </w:r>
          </w:p>
        </w:tc>
        <w:tc>
          <w:tcPr>
            <w:tcW w:w="2127" w:type="dxa"/>
            <w:shd w:val="clear" w:color="auto" w:fill="8DB3E2"/>
            <w:vAlign w:val="center"/>
          </w:tcPr>
          <w:p w14:paraId="0C1338F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r w:rsidRPr="004766E3">
              <w:rPr>
                <w:rFonts w:ascii="Times New Roman" w:eastAsia="Times New Roman" w:hAnsi="Times New Roman" w:cs="Times New Roman"/>
                <w:b/>
                <w:sz w:val="24"/>
                <w:szCs w:val="24"/>
                <w:lang w:val="bs-Latn-BA"/>
              </w:rPr>
              <w:t>ROK</w:t>
            </w:r>
          </w:p>
        </w:tc>
      </w:tr>
      <w:tr w:rsidR="004766E3" w:rsidRPr="004766E3" w14:paraId="513365F8" w14:textId="77777777" w:rsidTr="004766E3">
        <w:tc>
          <w:tcPr>
            <w:tcW w:w="563" w:type="dxa"/>
            <w:shd w:val="clear" w:color="auto" w:fill="8DB3E2"/>
            <w:vAlign w:val="center"/>
          </w:tcPr>
          <w:p w14:paraId="70B205D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tc>
        <w:tc>
          <w:tcPr>
            <w:tcW w:w="4245" w:type="dxa"/>
          </w:tcPr>
          <w:p w14:paraId="7897D35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Izrada i dostavljanje čelniku tijela javne uprave/institucije nacrta plana integriteta</w:t>
            </w:r>
          </w:p>
        </w:tc>
        <w:tc>
          <w:tcPr>
            <w:tcW w:w="2280" w:type="dxa"/>
          </w:tcPr>
          <w:p w14:paraId="739290C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p w14:paraId="58C9381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Radna grupa</w:t>
            </w:r>
          </w:p>
        </w:tc>
        <w:tc>
          <w:tcPr>
            <w:tcW w:w="2127" w:type="dxa"/>
            <w:vAlign w:val="center"/>
          </w:tcPr>
          <w:p w14:paraId="3A790EA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bs-Latn-BA"/>
              </w:rPr>
            </w:pPr>
          </w:p>
        </w:tc>
      </w:tr>
      <w:tr w:rsidR="004766E3" w:rsidRPr="004766E3" w14:paraId="374F5CC7" w14:textId="77777777" w:rsidTr="004766E3">
        <w:trPr>
          <w:trHeight w:val="1253"/>
        </w:trPr>
        <w:tc>
          <w:tcPr>
            <w:tcW w:w="563" w:type="dxa"/>
            <w:shd w:val="clear" w:color="auto" w:fill="8DB3E2"/>
          </w:tcPr>
          <w:p w14:paraId="3BDBC45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1.</w:t>
            </w:r>
          </w:p>
        </w:tc>
        <w:tc>
          <w:tcPr>
            <w:tcW w:w="4245" w:type="dxa"/>
          </w:tcPr>
          <w:p w14:paraId="79092BDA" w14:textId="527D446E" w:rsidR="004766E3" w:rsidRPr="004766E3" w:rsidRDefault="004766E3" w:rsidP="00A3223E">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Razmatranje nacrta plana integriteta i dostavljanje istog na mišljenje Uredu za prevenciju korupcije i koordinaciju aktivnosti na suzbijanju korupcije Brčko distrikta BiH.</w:t>
            </w:r>
          </w:p>
        </w:tc>
        <w:tc>
          <w:tcPr>
            <w:tcW w:w="2280" w:type="dxa"/>
          </w:tcPr>
          <w:p w14:paraId="6FE44500" w14:textId="77777777" w:rsidR="004766E3" w:rsidRPr="004766E3" w:rsidRDefault="00DF1935" w:rsidP="004766E3">
            <w:pPr>
              <w:tabs>
                <w:tab w:val="left" w:pos="0"/>
              </w:tabs>
              <w:spacing w:after="0" w:line="240" w:lineRule="auto"/>
              <w:jc w:val="both"/>
              <w:rPr>
                <w:rFonts w:ascii="Times New Roman" w:eastAsia="Times New Roman" w:hAnsi="Times New Roman" w:cs="Times New Roman"/>
                <w:i/>
                <w:sz w:val="24"/>
                <w:szCs w:val="24"/>
                <w:lang w:val="bs-Latn-BA"/>
              </w:rPr>
            </w:pPr>
            <w:r w:rsidRPr="004766E3">
              <w:rPr>
                <w:rFonts w:ascii="Times New Roman" w:eastAsia="Times New Roman" w:hAnsi="Times New Roman" w:cs="Times New Roman"/>
                <w:sz w:val="24"/>
                <w:szCs w:val="24"/>
                <w:lang w:val="bs-Latn-BA"/>
              </w:rPr>
              <w:t>Čelnik tijela/ustanove državne uprave</w:t>
            </w:r>
          </w:p>
        </w:tc>
        <w:tc>
          <w:tcPr>
            <w:tcW w:w="2127" w:type="dxa"/>
          </w:tcPr>
          <w:p w14:paraId="2338061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r w:rsidR="004766E3" w:rsidRPr="004766E3" w14:paraId="18FB6C22" w14:textId="77777777" w:rsidTr="004766E3">
        <w:tc>
          <w:tcPr>
            <w:tcW w:w="563" w:type="dxa"/>
            <w:shd w:val="clear" w:color="auto" w:fill="8DB3E2"/>
          </w:tcPr>
          <w:p w14:paraId="7AA71AC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lastRenderedPageBreak/>
              <w:t>2.</w:t>
            </w:r>
          </w:p>
        </w:tc>
        <w:tc>
          <w:tcPr>
            <w:tcW w:w="4245" w:type="dxa"/>
          </w:tcPr>
          <w:p w14:paraId="77BA3D7E" w14:textId="6A3A7304"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r w:rsidRPr="004766E3">
              <w:rPr>
                <w:rFonts w:ascii="Times New Roman" w:eastAsia="Times New Roman" w:hAnsi="Times New Roman" w:cs="Times New Roman"/>
                <w:sz w:val="24"/>
                <w:szCs w:val="24"/>
                <w:lang w:val="bs-Latn-BA"/>
              </w:rPr>
              <w:t>Donošenje plana integriteta/Imenovanje osobe zadužene za nadzor provedbe plana integriteta</w:t>
            </w:r>
          </w:p>
        </w:tc>
        <w:tc>
          <w:tcPr>
            <w:tcW w:w="2280" w:type="dxa"/>
          </w:tcPr>
          <w:p w14:paraId="3ED613D1" w14:textId="77777777" w:rsidR="004766E3" w:rsidRPr="004766E3" w:rsidRDefault="00DF1935" w:rsidP="004766E3">
            <w:pPr>
              <w:tabs>
                <w:tab w:val="left" w:pos="0"/>
              </w:tabs>
              <w:spacing w:after="0" w:line="240" w:lineRule="auto"/>
              <w:jc w:val="both"/>
              <w:rPr>
                <w:rFonts w:ascii="Times New Roman" w:eastAsia="Times New Roman" w:hAnsi="Times New Roman" w:cs="Times New Roman"/>
                <w:i/>
                <w:sz w:val="24"/>
                <w:szCs w:val="24"/>
                <w:lang w:val="bs-Latn-BA"/>
              </w:rPr>
            </w:pPr>
            <w:r w:rsidRPr="004766E3">
              <w:rPr>
                <w:rFonts w:ascii="Times New Roman" w:eastAsia="Times New Roman" w:hAnsi="Times New Roman" w:cs="Times New Roman"/>
                <w:sz w:val="24"/>
                <w:szCs w:val="24"/>
                <w:lang w:val="bs-Latn-BA"/>
              </w:rPr>
              <w:t>Čelnik tijela/ustanove državne uprave</w:t>
            </w:r>
          </w:p>
        </w:tc>
        <w:tc>
          <w:tcPr>
            <w:tcW w:w="2127" w:type="dxa"/>
          </w:tcPr>
          <w:p w14:paraId="35C31B4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pPr>
          </w:p>
        </w:tc>
      </w:tr>
    </w:tbl>
    <w:p w14:paraId="0070244E" w14:textId="77777777" w:rsidR="00DF1935" w:rsidRDefault="00DF1935" w:rsidP="004766E3">
      <w:pPr>
        <w:spacing w:after="0" w:line="240" w:lineRule="auto"/>
        <w:rPr>
          <w:rFonts w:ascii="Times New Roman" w:eastAsia="Calibri" w:hAnsi="Times New Roman" w:cs="Times New Roman"/>
          <w:b/>
          <w:bCs/>
          <w:sz w:val="24"/>
          <w:lang w:val="bs-Latn-BA"/>
        </w:rPr>
      </w:pPr>
    </w:p>
    <w:p w14:paraId="692D708B" w14:textId="77777777" w:rsidR="004766E3" w:rsidRPr="004766E3" w:rsidRDefault="004766E3" w:rsidP="004766E3">
      <w:pPr>
        <w:spacing w:after="0" w:line="240" w:lineRule="auto"/>
        <w:rPr>
          <w:rFonts w:ascii="Times New Roman" w:eastAsia="Calibri" w:hAnsi="Times New Roman" w:cs="Times New Roman"/>
          <w:b/>
          <w:bCs/>
          <w:sz w:val="24"/>
          <w:lang w:val="bs-Latn-BA"/>
        </w:rPr>
      </w:pPr>
      <w:r w:rsidRPr="004766E3">
        <w:rPr>
          <w:rFonts w:ascii="Times New Roman" w:eastAsia="Calibri" w:hAnsi="Times New Roman" w:cs="Times New Roman"/>
          <w:b/>
          <w:bCs/>
          <w:sz w:val="24"/>
          <w:lang w:val="bs-Latn-BA"/>
        </w:rPr>
        <w:t>Model analitičkog obrasca za unos podataka iz procesa identifikacije, analize, procjene, rangiranja rizika i prijedloga mjera</w:t>
      </w:r>
    </w:p>
    <w:p w14:paraId="0F4364C9" w14:textId="77777777" w:rsidR="004766E3" w:rsidRPr="004766E3" w:rsidRDefault="004766E3" w:rsidP="004766E3">
      <w:pPr>
        <w:spacing w:after="0" w:line="240" w:lineRule="auto"/>
        <w:rPr>
          <w:rFonts w:ascii="Times New Roman" w:eastAsia="Calibri" w:hAnsi="Times New Roman" w:cs="Times New Roman"/>
          <w:b/>
          <w:bCs/>
          <w:sz w:val="24"/>
          <w:lang w:val="bs-Latn-BA"/>
        </w:rPr>
      </w:pPr>
    </w:p>
    <w:p w14:paraId="277E1B42" w14:textId="1B4F5D0A"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Oblast djelovanja organa/institucija javne uprave (vidi Shematski prikaz, na stranici 9. Jedinstvene metodologije i smjernice za izradu i implementaciju planova integriteta u organima javne uprave i institucijama Brčko distrikta BiH) _____________________________________________________________________________</w:t>
      </w:r>
    </w:p>
    <w:p w14:paraId="2BE87B36" w14:textId="77777777" w:rsidR="004766E3" w:rsidRPr="004766E3" w:rsidRDefault="004766E3" w:rsidP="004766E3">
      <w:pPr>
        <w:spacing w:after="0" w:line="240" w:lineRule="auto"/>
        <w:rPr>
          <w:rFonts w:ascii="Times New Roman" w:eastAsia="Calibri" w:hAnsi="Times New Roman" w:cs="Times New Roman"/>
          <w:sz w:val="24"/>
          <w:lang w:val="bs-Latn-BA"/>
        </w:rPr>
      </w:pPr>
    </w:p>
    <w:p w14:paraId="10CB7DFE" w14:textId="77777777" w:rsidR="004766E3" w:rsidRPr="004766E3" w:rsidRDefault="004766E3" w:rsidP="004766E3">
      <w:pPr>
        <w:spacing w:after="0" w:line="240" w:lineRule="auto"/>
        <w:rPr>
          <w:rFonts w:ascii="Times New Roman" w:eastAsia="Calibri" w:hAnsi="Times New Roman" w:cs="Times New Roman"/>
          <w:sz w:val="24"/>
          <w:lang w:val="bs-Latn-BA"/>
        </w:rPr>
      </w:pPr>
      <w:r w:rsidRPr="004766E3">
        <w:rPr>
          <w:rFonts w:ascii="Times New Roman" w:eastAsia="Calibri" w:hAnsi="Times New Roman" w:cs="Times New Roman"/>
          <w:sz w:val="24"/>
          <w:lang w:val="bs-Latn-BA"/>
        </w:rPr>
        <w:t>Rizik: ________________________________________________________________________________</w:t>
      </w:r>
    </w:p>
    <w:p w14:paraId="69AD35AA" w14:textId="748595E9" w:rsidR="004766E3" w:rsidRDefault="004766E3" w:rsidP="004766E3">
      <w:pPr>
        <w:spacing w:after="0" w:line="240" w:lineRule="auto"/>
        <w:rPr>
          <w:rFonts w:ascii="Times New Roman" w:eastAsia="Calibri" w:hAnsi="Times New Roman" w:cs="Times New Roman"/>
          <w:sz w:val="24"/>
          <w:lang w:val="hr-BA"/>
        </w:rPr>
      </w:pPr>
    </w:p>
    <w:p w14:paraId="43D512D1" w14:textId="498F4EBC" w:rsidR="00D219BF" w:rsidRDefault="00D219BF" w:rsidP="004766E3">
      <w:pPr>
        <w:spacing w:after="0" w:line="240" w:lineRule="auto"/>
        <w:rPr>
          <w:rFonts w:ascii="Times New Roman" w:eastAsia="Calibri" w:hAnsi="Times New Roman" w:cs="Times New Roman"/>
          <w:sz w:val="24"/>
          <w:lang w:val="hr-BA"/>
        </w:rPr>
      </w:pPr>
    </w:p>
    <w:p w14:paraId="19CC5279" w14:textId="5A793E7A" w:rsidR="00D219BF" w:rsidRDefault="00D219BF" w:rsidP="004766E3">
      <w:pPr>
        <w:spacing w:after="0" w:line="240" w:lineRule="auto"/>
        <w:rPr>
          <w:rFonts w:ascii="Times New Roman" w:eastAsia="Calibri" w:hAnsi="Times New Roman" w:cs="Times New Roman"/>
          <w:sz w:val="24"/>
          <w:lang w:val="hr-BA"/>
        </w:rPr>
      </w:pPr>
    </w:p>
    <w:p w14:paraId="785EA3CF" w14:textId="28C0AB9C" w:rsidR="00D219BF" w:rsidRDefault="00D219BF" w:rsidP="004766E3">
      <w:pPr>
        <w:spacing w:after="0" w:line="240" w:lineRule="auto"/>
        <w:rPr>
          <w:rFonts w:ascii="Times New Roman" w:eastAsia="Calibri" w:hAnsi="Times New Roman" w:cs="Times New Roman"/>
          <w:sz w:val="24"/>
          <w:lang w:val="hr-BA"/>
        </w:rPr>
      </w:pPr>
    </w:p>
    <w:p w14:paraId="028457B7" w14:textId="7283BDF5" w:rsidR="00D219BF" w:rsidRDefault="00D219BF" w:rsidP="004766E3">
      <w:pPr>
        <w:spacing w:after="0" w:line="240" w:lineRule="auto"/>
        <w:rPr>
          <w:rFonts w:ascii="Times New Roman" w:eastAsia="Calibri" w:hAnsi="Times New Roman" w:cs="Times New Roman"/>
          <w:sz w:val="24"/>
          <w:lang w:val="hr-BA"/>
        </w:rPr>
      </w:pPr>
    </w:p>
    <w:p w14:paraId="431B6095" w14:textId="610C15A6" w:rsidR="00D219BF" w:rsidRDefault="00D219BF" w:rsidP="004766E3">
      <w:pPr>
        <w:spacing w:after="0" w:line="240" w:lineRule="auto"/>
        <w:rPr>
          <w:rFonts w:ascii="Times New Roman" w:eastAsia="Calibri" w:hAnsi="Times New Roman" w:cs="Times New Roman"/>
          <w:sz w:val="24"/>
          <w:lang w:val="hr-BA"/>
        </w:rPr>
      </w:pPr>
    </w:p>
    <w:p w14:paraId="27A761D0" w14:textId="5CADCD5E" w:rsidR="00D219BF" w:rsidRDefault="00D219BF" w:rsidP="004766E3">
      <w:pPr>
        <w:spacing w:after="0" w:line="240" w:lineRule="auto"/>
        <w:rPr>
          <w:rFonts w:ascii="Times New Roman" w:eastAsia="Calibri" w:hAnsi="Times New Roman" w:cs="Times New Roman"/>
          <w:sz w:val="24"/>
          <w:lang w:val="hr-BA"/>
        </w:rPr>
      </w:pPr>
    </w:p>
    <w:p w14:paraId="12AC7AC0" w14:textId="57BE30BF" w:rsidR="00D219BF" w:rsidRDefault="00D219BF" w:rsidP="004766E3">
      <w:pPr>
        <w:spacing w:after="0" w:line="240" w:lineRule="auto"/>
        <w:rPr>
          <w:rFonts w:ascii="Times New Roman" w:eastAsia="Calibri" w:hAnsi="Times New Roman" w:cs="Times New Roman"/>
          <w:sz w:val="24"/>
          <w:lang w:val="hr-BA"/>
        </w:rPr>
      </w:pPr>
    </w:p>
    <w:p w14:paraId="3660F271" w14:textId="24BFA2AD" w:rsidR="00D219BF" w:rsidRDefault="00D219BF" w:rsidP="004766E3">
      <w:pPr>
        <w:spacing w:after="0" w:line="240" w:lineRule="auto"/>
        <w:rPr>
          <w:rFonts w:ascii="Times New Roman" w:eastAsia="Calibri" w:hAnsi="Times New Roman" w:cs="Times New Roman"/>
          <w:sz w:val="24"/>
          <w:lang w:val="hr-BA"/>
        </w:rPr>
      </w:pPr>
    </w:p>
    <w:p w14:paraId="66D0876F" w14:textId="2F644AB5" w:rsidR="00D219BF" w:rsidRDefault="00D219BF" w:rsidP="004766E3">
      <w:pPr>
        <w:spacing w:after="0" w:line="240" w:lineRule="auto"/>
        <w:rPr>
          <w:rFonts w:ascii="Times New Roman" w:eastAsia="Calibri" w:hAnsi="Times New Roman" w:cs="Times New Roman"/>
          <w:sz w:val="24"/>
          <w:lang w:val="hr-BA"/>
        </w:rPr>
      </w:pPr>
    </w:p>
    <w:p w14:paraId="3592CB09" w14:textId="630108C1" w:rsidR="00D219BF" w:rsidRDefault="00D219BF" w:rsidP="004766E3">
      <w:pPr>
        <w:spacing w:after="0" w:line="240" w:lineRule="auto"/>
        <w:rPr>
          <w:rFonts w:ascii="Times New Roman" w:eastAsia="Calibri" w:hAnsi="Times New Roman" w:cs="Times New Roman"/>
          <w:sz w:val="24"/>
          <w:lang w:val="hr-BA"/>
        </w:rPr>
      </w:pPr>
    </w:p>
    <w:p w14:paraId="39B9D152" w14:textId="6B842112" w:rsidR="00D219BF" w:rsidRDefault="00D219BF" w:rsidP="004766E3">
      <w:pPr>
        <w:spacing w:after="0" w:line="240" w:lineRule="auto"/>
        <w:rPr>
          <w:rFonts w:ascii="Times New Roman" w:eastAsia="Calibri" w:hAnsi="Times New Roman" w:cs="Times New Roman"/>
          <w:sz w:val="24"/>
          <w:lang w:val="hr-BA"/>
        </w:rPr>
      </w:pPr>
    </w:p>
    <w:p w14:paraId="46F59511" w14:textId="4406FC04" w:rsidR="00D219BF" w:rsidRDefault="00D219BF" w:rsidP="004766E3">
      <w:pPr>
        <w:spacing w:after="0" w:line="240" w:lineRule="auto"/>
        <w:rPr>
          <w:rFonts w:ascii="Times New Roman" w:eastAsia="Calibri" w:hAnsi="Times New Roman" w:cs="Times New Roman"/>
          <w:sz w:val="24"/>
          <w:lang w:val="hr-BA"/>
        </w:rPr>
      </w:pPr>
    </w:p>
    <w:p w14:paraId="5AFF0BA7" w14:textId="639B8185" w:rsidR="00D219BF" w:rsidRDefault="00D219BF" w:rsidP="004766E3">
      <w:pPr>
        <w:spacing w:after="0" w:line="240" w:lineRule="auto"/>
        <w:rPr>
          <w:rFonts w:ascii="Times New Roman" w:eastAsia="Calibri" w:hAnsi="Times New Roman" w:cs="Times New Roman"/>
          <w:sz w:val="24"/>
          <w:lang w:val="hr-BA"/>
        </w:rPr>
      </w:pPr>
    </w:p>
    <w:p w14:paraId="5FC4B7D0" w14:textId="5D94B794" w:rsidR="00D219BF" w:rsidRDefault="00D219BF" w:rsidP="004766E3">
      <w:pPr>
        <w:spacing w:after="0" w:line="240" w:lineRule="auto"/>
        <w:rPr>
          <w:rFonts w:ascii="Times New Roman" w:eastAsia="Calibri" w:hAnsi="Times New Roman" w:cs="Times New Roman"/>
          <w:sz w:val="24"/>
          <w:lang w:val="hr-BA"/>
        </w:rPr>
      </w:pPr>
    </w:p>
    <w:p w14:paraId="2D53A287" w14:textId="457B9C25" w:rsidR="008129BC" w:rsidRDefault="008129BC" w:rsidP="004766E3">
      <w:pPr>
        <w:spacing w:after="0" w:line="240" w:lineRule="auto"/>
        <w:rPr>
          <w:rFonts w:ascii="Times New Roman" w:eastAsia="Calibri" w:hAnsi="Times New Roman" w:cs="Times New Roman"/>
          <w:sz w:val="24"/>
          <w:lang w:val="hr-BA"/>
        </w:rPr>
      </w:pPr>
    </w:p>
    <w:p w14:paraId="322210C2" w14:textId="5F101BB8" w:rsidR="008129BC" w:rsidRDefault="008129BC" w:rsidP="004766E3">
      <w:pPr>
        <w:spacing w:after="0" w:line="240" w:lineRule="auto"/>
        <w:rPr>
          <w:rFonts w:ascii="Times New Roman" w:eastAsia="Calibri" w:hAnsi="Times New Roman" w:cs="Times New Roman"/>
          <w:sz w:val="24"/>
          <w:lang w:val="hr-BA"/>
        </w:rPr>
      </w:pPr>
    </w:p>
    <w:p w14:paraId="0804552A" w14:textId="064FF2C5" w:rsidR="008129BC" w:rsidRDefault="008129BC" w:rsidP="004766E3">
      <w:pPr>
        <w:spacing w:after="0" w:line="240" w:lineRule="auto"/>
        <w:rPr>
          <w:rFonts w:ascii="Times New Roman" w:eastAsia="Calibri" w:hAnsi="Times New Roman" w:cs="Times New Roman"/>
          <w:sz w:val="24"/>
          <w:lang w:val="hr-BA"/>
        </w:rPr>
      </w:pPr>
    </w:p>
    <w:p w14:paraId="442118B4" w14:textId="246D6F9B" w:rsidR="008129BC" w:rsidRDefault="008129BC" w:rsidP="004766E3">
      <w:pPr>
        <w:spacing w:after="0" w:line="240" w:lineRule="auto"/>
        <w:rPr>
          <w:rFonts w:ascii="Times New Roman" w:eastAsia="Calibri" w:hAnsi="Times New Roman" w:cs="Times New Roman"/>
          <w:sz w:val="24"/>
          <w:lang w:val="hr-BA"/>
        </w:rPr>
      </w:pPr>
    </w:p>
    <w:p w14:paraId="155F42A9" w14:textId="1F9482FC" w:rsidR="008129BC" w:rsidRDefault="008129BC" w:rsidP="004766E3">
      <w:pPr>
        <w:spacing w:after="0" w:line="240" w:lineRule="auto"/>
        <w:rPr>
          <w:rFonts w:ascii="Times New Roman" w:eastAsia="Calibri" w:hAnsi="Times New Roman" w:cs="Times New Roman"/>
          <w:sz w:val="24"/>
          <w:lang w:val="hr-BA"/>
        </w:rPr>
      </w:pPr>
    </w:p>
    <w:p w14:paraId="1F71C901" w14:textId="6433A80A" w:rsidR="008129BC" w:rsidRDefault="008129BC" w:rsidP="004766E3">
      <w:pPr>
        <w:spacing w:after="0" w:line="240" w:lineRule="auto"/>
        <w:rPr>
          <w:rFonts w:ascii="Times New Roman" w:eastAsia="Calibri" w:hAnsi="Times New Roman" w:cs="Times New Roman"/>
          <w:sz w:val="24"/>
          <w:lang w:val="hr-BA"/>
        </w:rPr>
      </w:pPr>
    </w:p>
    <w:p w14:paraId="2CC2612C" w14:textId="77777777" w:rsidR="008129BC" w:rsidRDefault="008129BC" w:rsidP="004766E3">
      <w:pPr>
        <w:spacing w:after="0" w:line="240" w:lineRule="auto"/>
        <w:rPr>
          <w:rFonts w:ascii="Times New Roman" w:eastAsia="Calibri" w:hAnsi="Times New Roman" w:cs="Times New Roman"/>
          <w:sz w:val="24"/>
          <w:lang w:val="hr-BA"/>
        </w:rPr>
      </w:pPr>
    </w:p>
    <w:p w14:paraId="2CA0C307" w14:textId="77777777" w:rsidR="001E20C5" w:rsidRDefault="001E20C5" w:rsidP="004766E3">
      <w:pPr>
        <w:spacing w:after="0" w:line="240" w:lineRule="auto"/>
        <w:rPr>
          <w:rFonts w:ascii="Times New Roman" w:eastAsia="Calibri" w:hAnsi="Times New Roman" w:cs="Times New Roman"/>
          <w:sz w:val="24"/>
          <w:lang w:val="hr-BA"/>
        </w:rPr>
      </w:pPr>
    </w:p>
    <w:p w14:paraId="32DBB40C" w14:textId="77777777" w:rsidR="001E20C5" w:rsidRDefault="001E20C5" w:rsidP="004766E3">
      <w:pPr>
        <w:spacing w:after="0" w:line="240" w:lineRule="auto"/>
        <w:rPr>
          <w:rFonts w:ascii="Times New Roman" w:eastAsia="Calibri" w:hAnsi="Times New Roman" w:cs="Times New Roman"/>
          <w:sz w:val="24"/>
          <w:lang w:val="hr-BA"/>
        </w:rPr>
      </w:pPr>
    </w:p>
    <w:p w14:paraId="08A04D06" w14:textId="77777777" w:rsidR="001E20C5" w:rsidRDefault="001E20C5" w:rsidP="004766E3">
      <w:pPr>
        <w:spacing w:after="0" w:line="240" w:lineRule="auto"/>
        <w:rPr>
          <w:rFonts w:ascii="Times New Roman" w:eastAsia="Calibri" w:hAnsi="Times New Roman" w:cs="Times New Roman"/>
          <w:sz w:val="24"/>
          <w:lang w:val="hr-BA"/>
        </w:rPr>
      </w:pPr>
    </w:p>
    <w:p w14:paraId="10D652EE" w14:textId="77777777" w:rsidR="00D219BF" w:rsidRPr="004766E3" w:rsidRDefault="00D219BF" w:rsidP="004766E3">
      <w:pPr>
        <w:spacing w:after="0" w:line="240" w:lineRule="auto"/>
        <w:rPr>
          <w:rFonts w:ascii="Times New Roman" w:eastAsia="Calibri" w:hAnsi="Times New Roman" w:cs="Times New Roman"/>
          <w:sz w:val="24"/>
          <w:lang w:val="hr-BA"/>
        </w:rPr>
      </w:pPr>
    </w:p>
    <w:tbl>
      <w:tblPr>
        <w:tblW w:w="9931" w:type="dxa"/>
        <w:jc w:val="center"/>
        <w:tblLayout w:type="fixed"/>
        <w:tblCellMar>
          <w:left w:w="10" w:type="dxa"/>
          <w:right w:w="10" w:type="dxa"/>
        </w:tblCellMar>
        <w:tblLook w:val="0000" w:firstRow="0" w:lastRow="0" w:firstColumn="0" w:lastColumn="0" w:noHBand="0" w:noVBand="0"/>
      </w:tblPr>
      <w:tblGrid>
        <w:gridCol w:w="498"/>
        <w:gridCol w:w="1917"/>
        <w:gridCol w:w="1452"/>
        <w:gridCol w:w="1720"/>
        <w:gridCol w:w="1869"/>
        <w:gridCol w:w="1162"/>
        <w:gridCol w:w="1313"/>
      </w:tblGrid>
      <w:tr w:rsidR="004766E3" w:rsidRPr="004766E3" w14:paraId="313EBA76" w14:textId="77777777" w:rsidTr="004766E3">
        <w:trPr>
          <w:trHeight w:val="2434"/>
          <w:jc w:val="center"/>
        </w:trPr>
        <w:tc>
          <w:tcPr>
            <w:tcW w:w="498" w:type="dxa"/>
            <w:tcBorders>
              <w:top w:val="single" w:sz="4" w:space="0" w:color="000080"/>
              <w:left w:val="single" w:sz="4" w:space="0" w:color="000080"/>
              <w:bottom w:val="single" w:sz="4" w:space="0" w:color="000080"/>
            </w:tcBorders>
            <w:shd w:val="clear" w:color="auto" w:fill="BDD6EE"/>
            <w:vAlign w:val="center"/>
          </w:tcPr>
          <w:p w14:paraId="34F0A408"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lastRenderedPageBreak/>
              <w:t>Ne.</w:t>
            </w:r>
          </w:p>
        </w:tc>
        <w:tc>
          <w:tcPr>
            <w:tcW w:w="1917" w:type="dxa"/>
            <w:tcBorders>
              <w:top w:val="single" w:sz="4" w:space="0" w:color="000080"/>
              <w:left w:val="single" w:sz="4" w:space="0" w:color="000080"/>
              <w:bottom w:val="single" w:sz="4" w:space="0" w:color="000080"/>
            </w:tcBorders>
            <w:shd w:val="clear" w:color="auto" w:fill="BDD6EE"/>
            <w:vAlign w:val="center"/>
          </w:tcPr>
          <w:p w14:paraId="0ED1A89E"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Čimbenici/izvori rizika:</w:t>
            </w:r>
          </w:p>
          <w:p w14:paraId="1C3E637B"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xml:space="preserve">Sustav </w:t>
            </w:r>
            <w:r w:rsidRPr="004766E3">
              <w:rPr>
                <w:rFonts w:ascii="Times New Roman" w:eastAsia="WenQuanYi Micro Hei" w:hAnsi="Times New Roman" w:cs="Times New Roman"/>
                <w:b/>
                <w:lang w:val="hr-HR" w:eastAsia="zh-CN"/>
              </w:rPr>
              <w:t>(S)</w:t>
            </w:r>
          </w:p>
          <w:p w14:paraId="207B345C"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xml:space="preserve">Organizacijski </w:t>
            </w:r>
            <w:r w:rsidRPr="004766E3">
              <w:rPr>
                <w:rFonts w:ascii="Times New Roman" w:eastAsia="WenQuanYi Micro Hei" w:hAnsi="Times New Roman" w:cs="Times New Roman"/>
                <w:b/>
                <w:lang w:val="hr-HR" w:eastAsia="zh-CN"/>
              </w:rPr>
              <w:t>(O)</w:t>
            </w:r>
          </w:p>
          <w:p w14:paraId="31947C9F"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xml:space="preserve">Pojedinac </w:t>
            </w:r>
            <w:r w:rsidRPr="004766E3">
              <w:rPr>
                <w:rFonts w:ascii="Times New Roman" w:eastAsia="WenQuanYi Micro Hei" w:hAnsi="Times New Roman" w:cs="Times New Roman"/>
                <w:b/>
                <w:lang w:val="hr-HR" w:eastAsia="zh-CN"/>
              </w:rPr>
              <w:t>(I)</w:t>
            </w:r>
          </w:p>
          <w:p w14:paraId="287DB961"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xml:space="preserve">Radni proces i procedure </w:t>
            </w:r>
            <w:r w:rsidRPr="004766E3">
              <w:rPr>
                <w:rFonts w:ascii="Times New Roman" w:eastAsia="WenQuanYi Micro Hei" w:hAnsi="Times New Roman" w:cs="Times New Roman"/>
                <w:b/>
                <w:lang w:val="hr-HR" w:eastAsia="zh-CN"/>
              </w:rPr>
              <w:t>(P)</w:t>
            </w:r>
          </w:p>
        </w:tc>
        <w:tc>
          <w:tcPr>
            <w:tcW w:w="1452" w:type="dxa"/>
            <w:tcBorders>
              <w:top w:val="single" w:sz="4" w:space="0" w:color="000080"/>
              <w:left w:val="single" w:sz="4" w:space="0" w:color="000080"/>
              <w:bottom w:val="single" w:sz="4" w:space="0" w:color="000080"/>
            </w:tcBorders>
            <w:shd w:val="clear" w:color="auto" w:fill="BDD6EE"/>
            <w:vAlign w:val="center"/>
          </w:tcPr>
          <w:p w14:paraId="7A3D7B00" w14:textId="3AC79042" w:rsidR="004766E3" w:rsidRPr="004766E3" w:rsidRDefault="004766E3" w:rsidP="00957719">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Postojeće mjere/kontrolni mehanizmi koji su na snazi u tijelu javne uprave/instituciji</w:t>
            </w:r>
          </w:p>
        </w:tc>
        <w:tc>
          <w:tcPr>
            <w:tcW w:w="1720" w:type="dxa"/>
            <w:tcBorders>
              <w:top w:val="single" w:sz="4" w:space="0" w:color="000080"/>
              <w:left w:val="single" w:sz="4" w:space="0" w:color="000080"/>
              <w:bottom w:val="single" w:sz="4" w:space="0" w:color="000080"/>
            </w:tcBorders>
            <w:shd w:val="clear" w:color="auto" w:fill="BDD6EE"/>
            <w:vAlign w:val="center"/>
          </w:tcPr>
          <w:p w14:paraId="23A4BB1E"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Analiza rizika</w:t>
            </w:r>
          </w:p>
          <w:p w14:paraId="01AB3B27"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Upravljan</w:t>
            </w:r>
          </w:p>
          <w:p w14:paraId="21090510"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Djelomično kontrolirano</w:t>
            </w:r>
          </w:p>
          <w:p w14:paraId="7213EBA3" w14:textId="77777777" w:rsidR="004766E3" w:rsidRPr="004766E3" w:rsidRDefault="004766E3" w:rsidP="004766E3">
            <w:pPr>
              <w:widowControl w:val="0"/>
              <w:tabs>
                <w:tab w:val="left" w:pos="708"/>
              </w:tabs>
              <w:suppressAutoHyphens/>
              <w:spacing w:after="0" w:line="240" w:lineRule="auto"/>
              <w:jc w:val="center"/>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t>- Izvan kontrole</w:t>
            </w:r>
          </w:p>
        </w:tc>
        <w:tc>
          <w:tcPr>
            <w:tcW w:w="1869" w:type="dxa"/>
            <w:tcBorders>
              <w:top w:val="single" w:sz="4" w:space="0" w:color="000080"/>
              <w:left w:val="single" w:sz="4" w:space="0" w:color="000080"/>
              <w:bottom w:val="single" w:sz="4" w:space="0" w:color="000080"/>
            </w:tcBorders>
            <w:shd w:val="clear" w:color="auto" w:fill="BDD6EE"/>
            <w:vAlign w:val="center"/>
          </w:tcPr>
          <w:p w14:paraId="0143BF3C" w14:textId="77777777" w:rsidR="004766E3" w:rsidRPr="004766E3" w:rsidRDefault="004766E3" w:rsidP="004766E3">
            <w:pPr>
              <w:widowControl w:val="0"/>
              <w:tabs>
                <w:tab w:val="left" w:pos="708"/>
              </w:tabs>
              <w:suppressAutoHyphens/>
              <w:spacing w:after="0" w:line="240" w:lineRule="auto"/>
              <w:jc w:val="center"/>
              <w:rPr>
                <w:rFonts w:ascii="Times New Roman" w:eastAsia="Calibri" w:hAnsi="Times New Roman" w:cs="Times New Roman"/>
                <w:lang w:val="hr-HR" w:eastAsia="zh-CN"/>
              </w:rPr>
            </w:pPr>
            <w:r w:rsidRPr="004766E3">
              <w:rPr>
                <w:rFonts w:ascii="Times New Roman" w:eastAsia="WenQuanYi Micro Hei" w:hAnsi="Times New Roman" w:cs="Times New Roman"/>
                <w:lang w:val="hr-HR" w:eastAsia="zh-CN"/>
              </w:rPr>
              <w:t>Procjena vjerojatnosti korupcije</w:t>
            </w:r>
          </w:p>
        </w:tc>
        <w:tc>
          <w:tcPr>
            <w:tcW w:w="1162" w:type="dxa"/>
            <w:tcBorders>
              <w:top w:val="single" w:sz="4" w:space="0" w:color="000080"/>
              <w:left w:val="single" w:sz="4" w:space="0" w:color="000080"/>
              <w:bottom w:val="single" w:sz="4" w:space="0" w:color="000080"/>
            </w:tcBorders>
            <w:shd w:val="clear" w:color="auto" w:fill="BDD6EE"/>
            <w:vAlign w:val="center"/>
          </w:tcPr>
          <w:p w14:paraId="1F0C0D62" w14:textId="77777777" w:rsidR="004766E3" w:rsidRPr="004766E3" w:rsidRDefault="004766E3" w:rsidP="004766E3">
            <w:pPr>
              <w:widowControl w:val="0"/>
              <w:tabs>
                <w:tab w:val="left" w:pos="708"/>
              </w:tabs>
              <w:suppressAutoHyphens/>
              <w:spacing w:after="0" w:line="240" w:lineRule="auto"/>
              <w:jc w:val="center"/>
              <w:rPr>
                <w:rFonts w:ascii="Times New Roman" w:eastAsia="Calibri" w:hAnsi="Times New Roman" w:cs="Times New Roman"/>
                <w:lang w:val="hr-HR" w:eastAsia="zh-CN"/>
              </w:rPr>
            </w:pPr>
            <w:r w:rsidRPr="004766E3">
              <w:rPr>
                <w:rFonts w:ascii="Times New Roman" w:eastAsia="Calibri" w:hAnsi="Times New Roman" w:cs="Times New Roman"/>
                <w:lang w:val="hr-HR" w:eastAsia="zh-CN"/>
              </w:rPr>
              <w:t>Procjena posljedica korupcije</w:t>
            </w:r>
          </w:p>
        </w:tc>
        <w:tc>
          <w:tcPr>
            <w:tcW w:w="1313" w:type="dxa"/>
            <w:tcBorders>
              <w:top w:val="single" w:sz="4" w:space="0" w:color="000080"/>
              <w:left w:val="single" w:sz="4" w:space="0" w:color="000080"/>
              <w:bottom w:val="single" w:sz="4" w:space="0" w:color="000080"/>
              <w:right w:val="single" w:sz="4" w:space="0" w:color="000080"/>
            </w:tcBorders>
            <w:shd w:val="clear" w:color="auto" w:fill="BDD6EE"/>
            <w:vAlign w:val="center"/>
          </w:tcPr>
          <w:p w14:paraId="2C6A1F01" w14:textId="77777777" w:rsidR="004766E3" w:rsidRPr="004766E3" w:rsidRDefault="004766E3" w:rsidP="004766E3">
            <w:pPr>
              <w:widowControl w:val="0"/>
              <w:tabs>
                <w:tab w:val="left" w:pos="708"/>
                <w:tab w:val="left" w:pos="13185"/>
              </w:tabs>
              <w:suppressAutoHyphens/>
              <w:spacing w:line="240" w:lineRule="auto"/>
              <w:jc w:val="center"/>
              <w:rPr>
                <w:rFonts w:ascii="Times New Roman" w:eastAsia="WenQuanYi Micro Hei" w:hAnsi="Times New Roman" w:cs="Times New Roman"/>
                <w:lang w:val="hr-HR" w:eastAsia="zh-CN"/>
              </w:rPr>
            </w:pPr>
            <w:r w:rsidRPr="004766E3">
              <w:rPr>
                <w:rFonts w:ascii="Times New Roman" w:eastAsia="Calibri" w:hAnsi="Times New Roman" w:cs="Times New Roman"/>
                <w:lang w:val="hr-HR" w:eastAsia="zh-CN"/>
              </w:rPr>
              <w:t>Intenzitet rizika</w:t>
            </w:r>
          </w:p>
          <w:p w14:paraId="7E342364" w14:textId="77777777" w:rsidR="004766E3" w:rsidRPr="004766E3" w:rsidRDefault="004766E3" w:rsidP="004766E3">
            <w:pPr>
              <w:widowControl w:val="0"/>
              <w:tabs>
                <w:tab w:val="left" w:pos="708"/>
                <w:tab w:val="left" w:pos="13185"/>
              </w:tabs>
              <w:suppressAutoHyphens/>
              <w:spacing w:line="240" w:lineRule="auto"/>
              <w:jc w:val="center"/>
              <w:rPr>
                <w:rFonts w:ascii="Times New Roman" w:eastAsia="WenQuanYi Micro Hei" w:hAnsi="Times New Roman" w:cs="Times New Roman"/>
                <w:lang w:val="hr-HR" w:eastAsia="zh-CN"/>
              </w:rPr>
            </w:pPr>
          </w:p>
        </w:tc>
      </w:tr>
      <w:tr w:rsidR="004766E3" w:rsidRPr="004766E3" w14:paraId="052AA279" w14:textId="77777777" w:rsidTr="004766E3">
        <w:trPr>
          <w:trHeight w:val="4664"/>
          <w:jc w:val="center"/>
        </w:trPr>
        <w:tc>
          <w:tcPr>
            <w:tcW w:w="498" w:type="dxa"/>
            <w:tcBorders>
              <w:top w:val="single" w:sz="4" w:space="0" w:color="000080"/>
              <w:left w:val="single" w:sz="4" w:space="0" w:color="000080"/>
              <w:bottom w:val="single" w:sz="4" w:space="0" w:color="000080"/>
            </w:tcBorders>
            <w:shd w:val="clear" w:color="auto" w:fill="FFFFFF"/>
          </w:tcPr>
          <w:p w14:paraId="4E841E27"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sz w:val="20"/>
                <w:szCs w:val="20"/>
                <w:lang w:val="hr-HR" w:eastAsia="zh-CN"/>
              </w:rPr>
              <w:t>1.</w:t>
            </w:r>
          </w:p>
        </w:tc>
        <w:tc>
          <w:tcPr>
            <w:tcW w:w="1917" w:type="dxa"/>
            <w:tcBorders>
              <w:top w:val="single" w:sz="4" w:space="0" w:color="000080"/>
              <w:left w:val="single" w:sz="4" w:space="0" w:color="000080"/>
              <w:bottom w:val="single" w:sz="4" w:space="0" w:color="000080"/>
            </w:tcBorders>
            <w:shd w:val="clear" w:color="auto" w:fill="FFFFFF"/>
          </w:tcPr>
          <w:p w14:paraId="3D859D7A" w14:textId="77777777" w:rsidR="004766E3" w:rsidRPr="004766E3" w:rsidRDefault="004766E3" w:rsidP="004766E3">
            <w:pPr>
              <w:widowControl w:val="0"/>
              <w:tabs>
                <w:tab w:val="left" w:pos="708"/>
              </w:tabs>
              <w:suppressAutoHyphens/>
              <w:snapToGrid w:val="0"/>
              <w:spacing w:after="0" w:line="240" w:lineRule="auto"/>
              <w:rPr>
                <w:rFonts w:ascii="Times New Roman" w:eastAsia="WenQuanYi Micro Hei" w:hAnsi="Times New Roman" w:cs="Times New Roman"/>
                <w:sz w:val="20"/>
                <w:szCs w:val="20"/>
                <w:lang w:val="hr-HR" w:eastAsia="zh-CN"/>
              </w:rPr>
            </w:pPr>
          </w:p>
        </w:tc>
        <w:tc>
          <w:tcPr>
            <w:tcW w:w="1452" w:type="dxa"/>
            <w:tcBorders>
              <w:top w:val="single" w:sz="4" w:space="0" w:color="000080"/>
              <w:left w:val="single" w:sz="4" w:space="0" w:color="000080"/>
              <w:bottom w:val="single" w:sz="4" w:space="0" w:color="000080"/>
            </w:tcBorders>
            <w:shd w:val="clear" w:color="auto" w:fill="FFFFFF"/>
          </w:tcPr>
          <w:p w14:paraId="49F72CF5" w14:textId="77777777" w:rsidR="004766E3" w:rsidRPr="004766E3" w:rsidRDefault="004766E3" w:rsidP="004766E3">
            <w:pPr>
              <w:widowControl w:val="0"/>
              <w:tabs>
                <w:tab w:val="left" w:pos="708"/>
              </w:tabs>
              <w:suppressAutoHyphens/>
              <w:snapToGrid w:val="0"/>
              <w:spacing w:after="0" w:line="240" w:lineRule="auto"/>
              <w:rPr>
                <w:rFonts w:ascii="Times New Roman" w:eastAsia="WenQuanYi Micro Hei" w:hAnsi="Times New Roman" w:cs="Times New Roman"/>
                <w:sz w:val="20"/>
                <w:szCs w:val="20"/>
                <w:lang w:val="hr-HR" w:eastAsia="zh-CN"/>
              </w:rPr>
            </w:pPr>
          </w:p>
        </w:tc>
        <w:bookmarkStart w:id="23" w:name="__Fieldmark__0_325923466"/>
        <w:tc>
          <w:tcPr>
            <w:tcW w:w="1720" w:type="dxa"/>
            <w:tcBorders>
              <w:top w:val="single" w:sz="4" w:space="0" w:color="000080"/>
              <w:left w:val="single" w:sz="4" w:space="0" w:color="000080"/>
              <w:bottom w:val="single" w:sz="4" w:space="0" w:color="000080"/>
            </w:tcBorders>
            <w:shd w:val="clear" w:color="auto" w:fill="FFFFFF"/>
            <w:vAlign w:val="center"/>
          </w:tcPr>
          <w:p w14:paraId="2A849277"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3"/>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eastAsia="zh-CN"/>
              </w:rPr>
              <w:t>Upravljan</w:t>
            </w:r>
          </w:p>
          <w:p w14:paraId="3AF3A271"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p>
          <w:bookmarkStart w:id="24" w:name="__Fieldmark__1_325923466"/>
          <w:p w14:paraId="2FABA045"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4"/>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eastAsia="zh-CN"/>
              </w:rPr>
              <w:t>Djelomično kontrolirano</w:t>
            </w:r>
          </w:p>
          <w:p w14:paraId="66303B06"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p>
          <w:bookmarkStart w:id="25" w:name="__Fieldmark__2_325923466"/>
          <w:p w14:paraId="63554BB7"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5"/>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shd w:val="clear" w:color="auto" w:fill="FFFFFF"/>
                <w:lang w:val="hr-HR" w:eastAsia="zh-CN"/>
              </w:rPr>
              <w:t>Izvan kontrole</w:t>
            </w:r>
          </w:p>
        </w:tc>
        <w:bookmarkStart w:id="26" w:name="__Fieldmark__3_325923466"/>
        <w:tc>
          <w:tcPr>
            <w:tcW w:w="1869" w:type="dxa"/>
            <w:tcBorders>
              <w:top w:val="single" w:sz="4" w:space="0" w:color="000080"/>
              <w:left w:val="single" w:sz="4" w:space="0" w:color="000080"/>
              <w:bottom w:val="single" w:sz="4" w:space="0" w:color="000080"/>
            </w:tcBorders>
            <w:shd w:val="clear" w:color="auto" w:fill="FFFFFF"/>
          </w:tcPr>
          <w:p w14:paraId="5A4692F5"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6"/>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rPr>
              <w:t>Korupcija se nije događala u određenom vremenskom razdoblju (treba utvrditi) u prošlosti ili se događala vrlo rijetko, pa je mala vjerojatnost da će se dogoditi u istom vremenskom razdoblju u budućnosti (1)</w:t>
            </w:r>
          </w:p>
          <w:p w14:paraId="608094EC"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p>
          <w:bookmarkStart w:id="27" w:name="__Fieldmark__4_325923466"/>
          <w:p w14:paraId="3FDE0C5C"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7"/>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rPr>
              <w:t>Korupcija se pojavila u nekoliko slučajeva u određenom vremenskom razdoblju (treba utvrditi) u prošlosti, pa postoji umjerena vjerojatnost da će se pojaviti u istom vremenskom razdoblju u budućnosti (2)</w:t>
            </w:r>
          </w:p>
          <w:bookmarkStart w:id="28" w:name="__Fieldmark__5_325923466"/>
          <w:p w14:paraId="448CEB1B"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8"/>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rPr>
              <w:t>Korupcija se često događala u određenom vremenskom razdoblju (to vremensko razdoblje treba utvrditi) u prošlosti i velika je vjerojatnost da će se pojaviti u istom vremenskom razdoblju u budućnosti (3)</w:t>
            </w:r>
          </w:p>
        </w:tc>
        <w:bookmarkStart w:id="29" w:name="__Fieldmark__6_325923466"/>
        <w:tc>
          <w:tcPr>
            <w:tcW w:w="1162" w:type="dxa"/>
            <w:tcBorders>
              <w:top w:val="single" w:sz="4" w:space="0" w:color="000080"/>
              <w:left w:val="single" w:sz="4" w:space="0" w:color="000080"/>
              <w:bottom w:val="single" w:sz="4" w:space="0" w:color="000080"/>
            </w:tcBorders>
            <w:shd w:val="clear" w:color="auto" w:fill="FFFFFF"/>
          </w:tcPr>
          <w:p w14:paraId="6D2441CC" w14:textId="43260251"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18"/>
                <w:szCs w:val="18"/>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29"/>
            <w:r w:rsidRPr="004766E3">
              <w:rPr>
                <w:rFonts w:ascii="Times New Roman" w:eastAsia="Calibri" w:hAnsi="Times New Roman" w:cs="Times New Roman"/>
                <w:sz w:val="18"/>
                <w:szCs w:val="18"/>
                <w:lang w:val="hr-HR" w:eastAsia="zh-CN"/>
              </w:rPr>
              <w:t>Posljedice za tijelo/instituciju javne uprave su neznatne (1)</w:t>
            </w:r>
          </w:p>
          <w:p w14:paraId="22FD2AE5"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18"/>
                <w:szCs w:val="18"/>
                <w:lang w:val="hr-HR" w:eastAsia="zh-CN"/>
              </w:rPr>
            </w:pPr>
          </w:p>
          <w:bookmarkStart w:id="30" w:name="__Fieldmark__7_325923466"/>
          <w:p w14:paraId="6563495D" w14:textId="6B75B8DE"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30"/>
            <w:r w:rsidRPr="004766E3">
              <w:rPr>
                <w:rFonts w:ascii="Times New Roman" w:eastAsia="Calibri" w:hAnsi="Times New Roman" w:cs="Times New Roman"/>
                <w:sz w:val="20"/>
                <w:szCs w:val="20"/>
                <w:lang w:val="hr-HR" w:eastAsia="zh-CN"/>
              </w:rPr>
              <w:t xml:space="preserve"> </w:t>
            </w:r>
            <w:r w:rsidRPr="004766E3">
              <w:rPr>
                <w:rFonts w:ascii="Times New Roman" w:eastAsia="Calibri" w:hAnsi="Times New Roman" w:cs="Times New Roman"/>
                <w:sz w:val="18"/>
                <w:szCs w:val="18"/>
                <w:lang w:val="hr-HR" w:eastAsia="zh-CN"/>
              </w:rPr>
              <w:t>Posljedice su značajne za tijelo/instituciju javne uprave (2)</w:t>
            </w:r>
          </w:p>
          <w:p w14:paraId="2D025B24" w14:textId="77777777"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sz w:val="20"/>
                <w:szCs w:val="20"/>
                <w:lang w:val="hr-HR" w:eastAsia="zh-CN"/>
              </w:rPr>
            </w:pPr>
          </w:p>
          <w:bookmarkStart w:id="31" w:name="__Fieldmark__8_325923466"/>
          <w:p w14:paraId="4E6F2C33" w14:textId="5702D575" w:rsidR="004766E3" w:rsidRPr="004766E3" w:rsidRDefault="004766E3" w:rsidP="004766E3">
            <w:pPr>
              <w:widowControl w:val="0"/>
              <w:tabs>
                <w:tab w:val="left" w:pos="708"/>
              </w:tabs>
              <w:suppressAutoHyphens/>
              <w:spacing w:after="0"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31"/>
            <w:r w:rsidRPr="004766E3">
              <w:rPr>
                <w:rFonts w:ascii="Times New Roman" w:eastAsia="Calibr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eastAsia="zh-CN"/>
              </w:rPr>
              <w:t>Posljedice su vrlo značajne za tijelo/instituciju javne uprave (3)</w:t>
            </w:r>
          </w:p>
        </w:tc>
        <w:bookmarkStart w:id="32" w:name="__Fieldmark__9_325923466"/>
        <w:tc>
          <w:tcPr>
            <w:tcW w:w="1313" w:type="dxa"/>
            <w:tcBorders>
              <w:top w:val="single" w:sz="4" w:space="0" w:color="000080"/>
              <w:left w:val="single" w:sz="4" w:space="0" w:color="000080"/>
              <w:bottom w:val="single" w:sz="4" w:space="0" w:color="000080"/>
              <w:right w:val="single" w:sz="4" w:space="0" w:color="000080"/>
            </w:tcBorders>
            <w:shd w:val="clear" w:color="auto" w:fill="FFFFFF"/>
          </w:tcPr>
          <w:p w14:paraId="19FF7C3E" w14:textId="77777777" w:rsidR="004766E3" w:rsidRPr="004766E3" w:rsidRDefault="004766E3" w:rsidP="004766E3">
            <w:pPr>
              <w:widowControl w:val="0"/>
              <w:tabs>
                <w:tab w:val="left" w:pos="708"/>
                <w:tab w:val="left" w:pos="13185"/>
              </w:tabs>
              <w:suppressAutoHyphens/>
              <w:spacing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32"/>
            <w:r w:rsidRPr="004766E3">
              <w:rPr>
                <w:rFonts w:ascii="Times New Roman" w:eastAsia="WenQuanYi Micro Hei" w:hAnsi="Times New Roman" w:cs="Times New Roman"/>
                <w:sz w:val="20"/>
                <w:szCs w:val="20"/>
                <w:lang w:val="hr-HR" w:eastAsia="zh-CN"/>
              </w:rPr>
              <w:t xml:space="preserve"> </w:t>
            </w:r>
            <w:r w:rsidRPr="004766E3">
              <w:rPr>
                <w:rFonts w:ascii="Times New Roman" w:eastAsia="WenQuanYi Micro Hei" w:hAnsi="Times New Roman" w:cs="Times New Roman"/>
                <w:sz w:val="18"/>
                <w:szCs w:val="18"/>
                <w:lang w:val="hr-HR" w:eastAsia="zh-CN"/>
              </w:rPr>
              <w:t>Niska</w:t>
            </w:r>
            <w:r w:rsidRPr="004766E3">
              <w:rPr>
                <w:rFonts w:ascii="Times New Roman" w:eastAsia="Calibri" w:hAnsi="Times New Roman" w:cs="Times New Roman"/>
                <w:sz w:val="18"/>
                <w:szCs w:val="18"/>
                <w:lang w:val="hr-HR" w:eastAsia="zh-CN"/>
              </w:rPr>
              <w:t xml:space="preserve"> </w:t>
            </w:r>
          </w:p>
          <w:p w14:paraId="794E1695" w14:textId="77777777" w:rsidR="004766E3" w:rsidRPr="004766E3" w:rsidRDefault="004766E3" w:rsidP="004766E3">
            <w:pPr>
              <w:widowControl w:val="0"/>
              <w:tabs>
                <w:tab w:val="left" w:pos="708"/>
                <w:tab w:val="left" w:pos="13185"/>
              </w:tabs>
              <w:suppressAutoHyphens/>
              <w:spacing w:line="240" w:lineRule="auto"/>
              <w:rPr>
                <w:rFonts w:ascii="Times New Roman" w:eastAsia="WenQuanYi Micro Hei" w:hAnsi="Times New Roman" w:cs="Times New Roman"/>
                <w:sz w:val="20"/>
                <w:szCs w:val="20"/>
                <w:lang w:val="hr-HR" w:eastAsia="zh-CN"/>
              </w:rPr>
            </w:pPr>
          </w:p>
          <w:bookmarkStart w:id="33" w:name="__Fieldmark__10_325923466"/>
          <w:p w14:paraId="43C55DF2" w14:textId="77777777" w:rsidR="004766E3" w:rsidRPr="004766E3" w:rsidRDefault="004766E3" w:rsidP="004766E3">
            <w:pPr>
              <w:widowControl w:val="0"/>
              <w:tabs>
                <w:tab w:val="left" w:pos="708"/>
                <w:tab w:val="left" w:pos="13185"/>
              </w:tabs>
              <w:suppressAutoHyphens/>
              <w:spacing w:line="240" w:lineRule="auto"/>
              <w:rPr>
                <w:rFonts w:ascii="Times New Roman" w:eastAsia="WenQuanYi Micro Hei" w:hAnsi="Times New Roman" w:cs="Times New Roman"/>
                <w:sz w:val="20"/>
                <w:szCs w:val="20"/>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33"/>
            <w:r w:rsidRPr="004766E3">
              <w:rPr>
                <w:rFonts w:ascii="Times New Roman" w:eastAsia="WenQuanYi Micro Hei" w:hAnsi="Times New Roman" w:cs="Times New Roman"/>
                <w:sz w:val="18"/>
                <w:szCs w:val="18"/>
                <w:lang w:val="hr-HR" w:eastAsia="zh-CN"/>
              </w:rPr>
              <w:t>Umjereno</w:t>
            </w:r>
          </w:p>
          <w:p w14:paraId="05B1E4A9" w14:textId="77777777" w:rsidR="004766E3" w:rsidRPr="004766E3" w:rsidRDefault="004766E3" w:rsidP="004766E3">
            <w:pPr>
              <w:widowControl w:val="0"/>
              <w:tabs>
                <w:tab w:val="left" w:pos="708"/>
                <w:tab w:val="left" w:pos="13185"/>
              </w:tabs>
              <w:suppressAutoHyphens/>
              <w:spacing w:line="240" w:lineRule="auto"/>
              <w:rPr>
                <w:rFonts w:ascii="Times New Roman" w:eastAsia="WenQuanYi Micro Hei" w:hAnsi="Times New Roman" w:cs="Times New Roman"/>
                <w:sz w:val="20"/>
                <w:szCs w:val="20"/>
                <w:lang w:val="hr-HR" w:eastAsia="zh-CN"/>
              </w:rPr>
            </w:pPr>
          </w:p>
          <w:bookmarkStart w:id="34" w:name="__Fieldmark__11_325923466"/>
          <w:p w14:paraId="149DCF69" w14:textId="77777777" w:rsidR="004766E3" w:rsidRPr="004766E3" w:rsidRDefault="004766E3" w:rsidP="004766E3">
            <w:pPr>
              <w:widowControl w:val="0"/>
              <w:tabs>
                <w:tab w:val="left" w:pos="708"/>
                <w:tab w:val="left" w:pos="13185"/>
              </w:tabs>
              <w:suppressAutoHyphens/>
              <w:spacing w:line="240" w:lineRule="auto"/>
              <w:rPr>
                <w:rFonts w:ascii="Times New Roman" w:eastAsia="WenQuanYi Micro Hei" w:hAnsi="Times New Roman" w:cs="Times New Roman"/>
                <w:lang w:val="hr-HR" w:eastAsia="zh-CN"/>
              </w:rPr>
            </w:pPr>
            <w:r w:rsidRPr="004766E3">
              <w:rPr>
                <w:rFonts w:ascii="Times New Roman" w:eastAsia="WenQuanYi Micro Hei" w:hAnsi="Times New Roman" w:cs="Times New Roman"/>
                <w:lang w:val="hr-HR" w:eastAsia="zh-CN"/>
              </w:rPr>
              <w:fldChar w:fldCharType="begin">
                <w:ffData>
                  <w:name w:val=""/>
                  <w:enabled/>
                  <w:calcOnExit w:val="0"/>
                  <w:checkBox>
                    <w:sizeAuto/>
                    <w:default w:val="0"/>
                    <w:checked w:val="0"/>
                  </w:checkBox>
                </w:ffData>
              </w:fldChar>
            </w:r>
            <w:r w:rsidRPr="004766E3">
              <w:rPr>
                <w:rFonts w:ascii="Times New Roman" w:eastAsia="WenQuanYi Micro Hei" w:hAnsi="Times New Roman" w:cs="Times New Roman"/>
                <w:lang w:val="hr-HR" w:eastAsia="zh-CN"/>
              </w:rPr>
              <w:instrText xml:space="preserve"> FORMCHECKBOX </w:instrText>
            </w:r>
            <w:r w:rsidRPr="004766E3">
              <w:rPr>
                <w:rFonts w:ascii="Times New Roman" w:eastAsia="WenQuanYi Micro Hei" w:hAnsi="Times New Roman" w:cs="Times New Roman"/>
                <w:lang w:val="hr-HR" w:eastAsia="zh-CN"/>
              </w:rPr>
            </w:r>
            <w:r w:rsidRPr="004766E3">
              <w:rPr>
                <w:rFonts w:ascii="Times New Roman" w:eastAsia="WenQuanYi Micro Hei" w:hAnsi="Times New Roman" w:cs="Times New Roman"/>
                <w:lang w:val="hr-HR" w:eastAsia="zh-CN"/>
              </w:rPr>
              <w:fldChar w:fldCharType="separate"/>
            </w:r>
            <w:r w:rsidRPr="004766E3">
              <w:rPr>
                <w:rFonts w:ascii="Times New Roman" w:eastAsia="WenQuanYi Micro Hei" w:hAnsi="Times New Roman" w:cs="Times New Roman"/>
                <w:lang w:val="hr-HR" w:eastAsia="zh-CN"/>
              </w:rPr>
              <w:fldChar w:fldCharType="end"/>
            </w:r>
            <w:bookmarkEnd w:id="34"/>
            <w:r w:rsidRPr="004766E3">
              <w:rPr>
                <w:rFonts w:ascii="Times New Roman" w:eastAsia="Calibri" w:hAnsi="Times New Roman" w:cs="Times New Roman"/>
                <w:sz w:val="20"/>
                <w:szCs w:val="20"/>
                <w:lang w:val="hr-HR" w:eastAsia="zh-CN"/>
              </w:rPr>
              <w:t xml:space="preserve"> </w:t>
            </w:r>
            <w:r w:rsidRPr="004766E3">
              <w:rPr>
                <w:rFonts w:ascii="Times New Roman" w:eastAsia="Calibri" w:hAnsi="Times New Roman" w:cs="Times New Roman"/>
                <w:sz w:val="18"/>
                <w:szCs w:val="18"/>
                <w:shd w:val="clear" w:color="auto" w:fill="FFFFFF"/>
                <w:lang w:val="hr-HR" w:eastAsia="zh-CN"/>
              </w:rPr>
              <w:t>Visok</w:t>
            </w:r>
          </w:p>
        </w:tc>
      </w:tr>
    </w:tbl>
    <w:p w14:paraId="4FA7BFB1" w14:textId="77777777" w:rsidR="004766E3" w:rsidRPr="004766E3" w:rsidRDefault="004766E3" w:rsidP="004766E3">
      <w:pPr>
        <w:widowControl w:val="0"/>
        <w:tabs>
          <w:tab w:val="left" w:pos="708"/>
        </w:tabs>
        <w:suppressAutoHyphens/>
        <w:spacing w:line="252" w:lineRule="auto"/>
        <w:rPr>
          <w:rFonts w:ascii="Times New Roman" w:eastAsia="WenQuanYi Micro Hei" w:hAnsi="Times New Roman" w:cs="Times New Roman"/>
          <w:lang w:val="hr-HR" w:eastAsia="zh-CN"/>
        </w:rPr>
      </w:pPr>
    </w:p>
    <w:p w14:paraId="7171CAEE" w14:textId="0D4D180A" w:rsidR="004766E3" w:rsidRPr="004766E3" w:rsidRDefault="004766E3" w:rsidP="004766E3">
      <w:pPr>
        <w:spacing w:after="0" w:line="240" w:lineRule="auto"/>
        <w:jc w:val="both"/>
        <w:rPr>
          <w:rFonts w:ascii="Times New Roman" w:eastAsia="Calibri" w:hAnsi="Times New Roman" w:cs="Times New Roman"/>
          <w:sz w:val="24"/>
          <w:lang w:val="hr-BA"/>
        </w:rPr>
        <w:sectPr w:rsidR="004766E3" w:rsidRPr="004766E3" w:rsidSect="000E108C">
          <w:footerReference w:type="even" r:id="rId14"/>
          <w:footerReference w:type="default" r:id="rId15"/>
          <w:footerReference w:type="first" r:id="rId16"/>
          <w:pgSz w:w="11906" w:h="16838"/>
          <w:pgMar w:top="1417" w:right="1417" w:bottom="1417" w:left="1417" w:header="709" w:footer="709" w:gutter="0"/>
          <w:pgNumType w:start="1"/>
          <w:cols w:space="708"/>
          <w:titlePg/>
          <w:docGrid w:linePitch="360"/>
        </w:sectPr>
      </w:pPr>
      <w:r w:rsidRPr="004766E3">
        <w:rPr>
          <w:rFonts w:ascii="Times New Roman" w:eastAsia="Calibri" w:hAnsi="Times New Roman" w:cs="Times New Roman"/>
          <w:b/>
          <w:sz w:val="24"/>
          <w:lang w:val="hr-BA"/>
        </w:rPr>
        <w:t xml:space="preserve">NAPOMENA: </w:t>
      </w:r>
      <w:r w:rsidRPr="004766E3">
        <w:rPr>
          <w:rFonts w:ascii="Times New Roman" w:eastAsia="Calibri" w:hAnsi="Times New Roman" w:cs="Times New Roman"/>
          <w:sz w:val="24"/>
          <w:lang w:val="hr-BA"/>
        </w:rPr>
        <w:t>Za svako područje djelovanja tijela/institucije javne uprave – specifično (posebno) i opće, potrebno je izdvojiti najmanje dva rizika i analizirati ih na prethodno navedeni način. Za svaki pojedini rizik potrebno je popuniti posebnu tablicu. Koliko se rizika identificira unutar tijela/institucije javne uprave, toliko će se tablica izraditi.</w:t>
      </w:r>
    </w:p>
    <w:p w14:paraId="3583004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r w:rsidRPr="004766E3">
        <w:rPr>
          <w:rFonts w:ascii="Times New Roman" w:eastAsia="Times New Roman" w:hAnsi="Times New Roman" w:cs="Times New Roman"/>
          <w:b/>
          <w:bCs/>
          <w:sz w:val="24"/>
          <w:szCs w:val="24"/>
          <w:lang w:val="bs-Latn-BA"/>
        </w:rPr>
        <w:lastRenderedPageBreak/>
        <w:t>Mjere za poboljšanje integriteta</w:t>
      </w:r>
    </w:p>
    <w:p w14:paraId="7DAF5CE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Cs/>
          <w:sz w:val="24"/>
          <w:szCs w:val="24"/>
          <w:lang w:val="bs-Latn-BA"/>
        </w:rPr>
      </w:pPr>
    </w:p>
    <w:tbl>
      <w:tblPr>
        <w:tblW w:w="159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835"/>
        <w:gridCol w:w="2693"/>
        <w:gridCol w:w="2551"/>
        <w:gridCol w:w="2552"/>
        <w:gridCol w:w="2721"/>
      </w:tblGrid>
      <w:tr w:rsidR="004766E3" w:rsidRPr="004766E3" w14:paraId="17F463B2" w14:textId="77777777" w:rsidTr="004766E3">
        <w:trPr>
          <w:trHeight w:val="1570"/>
        </w:trPr>
        <w:tc>
          <w:tcPr>
            <w:tcW w:w="2553" w:type="dxa"/>
            <w:tcBorders>
              <w:top w:val="single" w:sz="4" w:space="0" w:color="auto"/>
              <w:bottom w:val="single" w:sz="4" w:space="0" w:color="auto"/>
            </w:tcBorders>
            <w:shd w:val="clear" w:color="auto" w:fill="B8CCE4"/>
            <w:vAlign w:val="center"/>
          </w:tcPr>
          <w:p w14:paraId="4B8C8022" w14:textId="77777777" w:rsidR="004766E3" w:rsidRPr="004766E3" w:rsidRDefault="004766E3" w:rsidP="004766E3">
            <w:pPr>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Rizik</w:t>
            </w:r>
          </w:p>
        </w:tc>
        <w:tc>
          <w:tcPr>
            <w:tcW w:w="2835" w:type="dxa"/>
            <w:tcBorders>
              <w:top w:val="single" w:sz="4" w:space="0" w:color="auto"/>
              <w:bottom w:val="single" w:sz="4" w:space="0" w:color="auto"/>
            </w:tcBorders>
            <w:shd w:val="clear" w:color="auto" w:fill="B8CCE4"/>
            <w:vAlign w:val="center"/>
          </w:tcPr>
          <w:p w14:paraId="681C6D65" w14:textId="77777777" w:rsidR="004766E3" w:rsidRPr="004766E3" w:rsidRDefault="004766E3" w:rsidP="004766E3">
            <w:pPr>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Mjera za upravljanje rizicima, odnosno za poboljšanje integriteta tijela/institucije javne uprave</w:t>
            </w:r>
          </w:p>
        </w:tc>
        <w:tc>
          <w:tcPr>
            <w:tcW w:w="2693" w:type="dxa"/>
            <w:tcBorders>
              <w:top w:val="single" w:sz="4" w:space="0" w:color="auto"/>
              <w:bottom w:val="single" w:sz="4" w:space="0" w:color="auto"/>
            </w:tcBorders>
            <w:shd w:val="clear" w:color="auto" w:fill="B8CCE4"/>
            <w:vAlign w:val="center"/>
          </w:tcPr>
          <w:p w14:paraId="259D9BC0" w14:textId="77777777" w:rsidR="004766E3" w:rsidRPr="004766E3" w:rsidRDefault="004766E3" w:rsidP="004766E3">
            <w:pPr>
              <w:tabs>
                <w:tab w:val="left" w:pos="-533"/>
                <w:tab w:val="left" w:pos="33"/>
              </w:tabs>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Prioritet mjere:</w:t>
            </w:r>
          </w:p>
          <w:p w14:paraId="2A6CE958" w14:textId="77777777" w:rsidR="004766E3" w:rsidRPr="004766E3" w:rsidRDefault="004766E3" w:rsidP="004766E3">
            <w:pPr>
              <w:numPr>
                <w:ilvl w:val="0"/>
                <w:numId w:val="39"/>
              </w:numPr>
              <w:tabs>
                <w:tab w:val="left" w:pos="175"/>
              </w:tabs>
              <w:spacing w:after="200" w:line="276" w:lineRule="auto"/>
              <w:ind w:left="82" w:firstLine="8"/>
              <w:contextualSpacing/>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Visoki prioritet</w:t>
            </w:r>
          </w:p>
          <w:p w14:paraId="2F40B195" w14:textId="77777777" w:rsidR="004766E3" w:rsidRPr="004766E3" w:rsidRDefault="004766E3" w:rsidP="004766E3">
            <w:pPr>
              <w:numPr>
                <w:ilvl w:val="0"/>
                <w:numId w:val="39"/>
              </w:numPr>
              <w:tabs>
                <w:tab w:val="left" w:pos="175"/>
              </w:tabs>
              <w:spacing w:after="200" w:line="276" w:lineRule="auto"/>
              <w:ind w:left="82" w:firstLine="8"/>
              <w:contextualSpacing/>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Umjereni prioritet</w:t>
            </w:r>
          </w:p>
          <w:p w14:paraId="5FE96816" w14:textId="77777777" w:rsidR="004766E3" w:rsidRPr="004766E3" w:rsidRDefault="004766E3" w:rsidP="004766E3">
            <w:pPr>
              <w:numPr>
                <w:ilvl w:val="0"/>
                <w:numId w:val="39"/>
              </w:numPr>
              <w:spacing w:after="200" w:line="276" w:lineRule="auto"/>
              <w:ind w:left="175" w:hanging="85"/>
              <w:contextualSpacing/>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Nizak prioritet</w:t>
            </w:r>
          </w:p>
        </w:tc>
        <w:tc>
          <w:tcPr>
            <w:tcW w:w="2551" w:type="dxa"/>
            <w:tcBorders>
              <w:top w:val="single" w:sz="4" w:space="0" w:color="auto"/>
              <w:bottom w:val="single" w:sz="4" w:space="0" w:color="auto"/>
            </w:tcBorders>
            <w:shd w:val="clear" w:color="auto" w:fill="B8CCE4"/>
          </w:tcPr>
          <w:p w14:paraId="184AEE5C" w14:textId="77777777" w:rsidR="004766E3" w:rsidRPr="004766E3" w:rsidRDefault="004766E3" w:rsidP="004766E3">
            <w:pPr>
              <w:spacing w:after="0" w:line="240" w:lineRule="auto"/>
              <w:jc w:val="center"/>
              <w:rPr>
                <w:rFonts w:ascii="Times New Roman" w:eastAsia="Calibri" w:hAnsi="Times New Roman" w:cs="Times New Roman"/>
                <w:sz w:val="18"/>
                <w:szCs w:val="18"/>
                <w:lang w:val="bs-Latn-BA"/>
              </w:rPr>
            </w:pPr>
          </w:p>
          <w:p w14:paraId="0DA6F526" w14:textId="77777777" w:rsidR="004766E3" w:rsidRPr="004766E3" w:rsidRDefault="004766E3" w:rsidP="004766E3">
            <w:pPr>
              <w:spacing w:after="0" w:line="240" w:lineRule="auto"/>
              <w:jc w:val="center"/>
              <w:rPr>
                <w:rFonts w:ascii="Times New Roman" w:eastAsia="Calibri" w:hAnsi="Times New Roman" w:cs="Times New Roman"/>
                <w:sz w:val="18"/>
                <w:szCs w:val="18"/>
                <w:lang w:val="bs-Latn-BA"/>
              </w:rPr>
            </w:pPr>
          </w:p>
          <w:p w14:paraId="59176F58" w14:textId="02485AF5" w:rsidR="004766E3" w:rsidRPr="004766E3" w:rsidRDefault="004766E3" w:rsidP="00D219BF">
            <w:pPr>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Aktivnosti koje je potrebno poduzeti za provedbu mjere</w:t>
            </w:r>
          </w:p>
        </w:tc>
        <w:tc>
          <w:tcPr>
            <w:tcW w:w="2552" w:type="dxa"/>
            <w:tcBorders>
              <w:top w:val="single" w:sz="4" w:space="0" w:color="auto"/>
              <w:bottom w:val="single" w:sz="4" w:space="0" w:color="auto"/>
            </w:tcBorders>
            <w:shd w:val="clear" w:color="auto" w:fill="B8CCE4"/>
            <w:vAlign w:val="center"/>
          </w:tcPr>
          <w:p w14:paraId="73177A2D" w14:textId="02EAE928" w:rsidR="004766E3" w:rsidRPr="004766E3" w:rsidRDefault="004766E3" w:rsidP="004766E3">
            <w:pPr>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Izvršitelj mjere i rok provedbe aktivnosti</w:t>
            </w:r>
          </w:p>
        </w:tc>
        <w:tc>
          <w:tcPr>
            <w:tcW w:w="2721" w:type="dxa"/>
            <w:tcBorders>
              <w:top w:val="single" w:sz="4" w:space="0" w:color="auto"/>
              <w:bottom w:val="single" w:sz="4" w:space="0" w:color="auto"/>
            </w:tcBorders>
            <w:shd w:val="clear" w:color="auto" w:fill="B8CCE4"/>
            <w:vAlign w:val="center"/>
          </w:tcPr>
          <w:p w14:paraId="66B7102C" w14:textId="343C94ED" w:rsidR="004766E3" w:rsidRPr="004766E3" w:rsidRDefault="004766E3" w:rsidP="00D219BF">
            <w:pPr>
              <w:spacing w:after="0" w:line="240" w:lineRule="auto"/>
              <w:jc w:val="center"/>
              <w:rPr>
                <w:rFonts w:ascii="Times New Roman" w:eastAsia="Calibri" w:hAnsi="Times New Roman" w:cs="Times New Roman"/>
                <w:sz w:val="18"/>
                <w:szCs w:val="18"/>
                <w:lang w:val="bs-Latn-BA"/>
              </w:rPr>
            </w:pPr>
            <w:r w:rsidRPr="004766E3">
              <w:rPr>
                <w:rFonts w:ascii="Times New Roman" w:eastAsia="Calibri" w:hAnsi="Times New Roman" w:cs="Times New Roman"/>
                <w:sz w:val="18"/>
                <w:szCs w:val="18"/>
                <w:lang w:val="bs-Latn-BA"/>
              </w:rPr>
              <w:t>Procjena mogućih troškova provedbe mjere</w:t>
            </w:r>
          </w:p>
        </w:tc>
      </w:tr>
      <w:tr w:rsidR="004766E3" w:rsidRPr="004766E3" w14:paraId="0EBECD25" w14:textId="77777777" w:rsidTr="004766E3">
        <w:trPr>
          <w:trHeight w:val="737"/>
        </w:trPr>
        <w:tc>
          <w:tcPr>
            <w:tcW w:w="2553" w:type="dxa"/>
            <w:shd w:val="clear" w:color="auto" w:fill="FFFFFF"/>
          </w:tcPr>
          <w:p w14:paraId="15A152DF" w14:textId="77777777" w:rsidR="004766E3" w:rsidRPr="004766E3" w:rsidRDefault="004766E3" w:rsidP="004766E3">
            <w:pPr>
              <w:spacing w:after="0" w:line="240" w:lineRule="auto"/>
              <w:jc w:val="center"/>
              <w:rPr>
                <w:rFonts w:ascii="Times New Roman" w:eastAsia="Times New Roman" w:hAnsi="Times New Roman" w:cs="Times New Roman"/>
                <w:color w:val="000000"/>
                <w:sz w:val="16"/>
                <w:szCs w:val="16"/>
                <w:lang w:val="bs-Latn-BA"/>
              </w:rPr>
            </w:pPr>
            <w:r w:rsidRPr="004766E3">
              <w:rPr>
                <w:rFonts w:ascii="Times New Roman" w:eastAsia="Times New Roman" w:hAnsi="Times New Roman" w:cs="Times New Roman"/>
                <w:color w:val="000000"/>
                <w:sz w:val="16"/>
                <w:szCs w:val="16"/>
                <w:lang w:val="bs-Latn-BA"/>
              </w:rPr>
              <w:t>Potrebno je navesti rizik</w:t>
            </w:r>
          </w:p>
          <w:p w14:paraId="68F4F91F" w14:textId="77777777" w:rsidR="004766E3" w:rsidRPr="004766E3" w:rsidRDefault="004766E3" w:rsidP="004766E3">
            <w:pPr>
              <w:spacing w:after="0" w:line="240" w:lineRule="auto"/>
              <w:jc w:val="center"/>
              <w:rPr>
                <w:rFonts w:ascii="Times New Roman" w:eastAsia="Times New Roman" w:hAnsi="Times New Roman" w:cs="Times New Roman"/>
                <w:color w:val="000000"/>
                <w:sz w:val="18"/>
                <w:szCs w:val="18"/>
                <w:lang w:val="bs-Latn-BA"/>
              </w:rPr>
            </w:pPr>
            <w:r w:rsidRPr="004766E3">
              <w:rPr>
                <w:rFonts w:ascii="Times New Roman" w:eastAsia="Times New Roman" w:hAnsi="Times New Roman" w:cs="Times New Roman"/>
                <w:color w:val="000000"/>
                <w:sz w:val="16"/>
                <w:szCs w:val="16"/>
                <w:lang w:val="bs-Latn-BA"/>
              </w:rPr>
              <w:t>(npr. nezakonito primanje darova)</w:t>
            </w:r>
          </w:p>
          <w:p w14:paraId="1905F860"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shd w:val="clear" w:color="auto" w:fill="FFFFFF"/>
          </w:tcPr>
          <w:p w14:paraId="151633C0" w14:textId="77777777" w:rsidR="004766E3" w:rsidRPr="004766E3" w:rsidRDefault="004766E3" w:rsidP="00DF1935">
            <w:pPr>
              <w:spacing w:after="0" w:line="240" w:lineRule="auto"/>
              <w:jc w:val="center"/>
              <w:rPr>
                <w:rFonts w:ascii="Times New Roman" w:eastAsia="Calibri" w:hAnsi="Times New Roman" w:cs="Times New Roman"/>
                <w:sz w:val="16"/>
                <w:szCs w:val="16"/>
                <w:lang w:val="bs-Latn-BA"/>
              </w:rPr>
            </w:pPr>
            <w:r w:rsidRPr="004766E3">
              <w:rPr>
                <w:rFonts w:ascii="Times New Roman" w:eastAsia="Calibri" w:hAnsi="Times New Roman" w:cs="Times New Roman"/>
                <w:sz w:val="16"/>
                <w:szCs w:val="16"/>
                <w:lang w:val="bs-Latn-BA"/>
              </w:rPr>
              <w:t>Predlaže ga radna skupina na temelju vlastite analize stanja integriteta i analize odgovora iz upitnika</w:t>
            </w:r>
          </w:p>
        </w:tc>
        <w:tc>
          <w:tcPr>
            <w:tcW w:w="2693" w:type="dxa"/>
            <w:shd w:val="clear" w:color="auto" w:fill="FFFFFF"/>
          </w:tcPr>
          <w:p w14:paraId="0FCBFB0F" w14:textId="77777777" w:rsidR="004766E3" w:rsidRPr="004766E3" w:rsidRDefault="004766E3" w:rsidP="004766E3">
            <w:pPr>
              <w:spacing w:after="0" w:line="240" w:lineRule="auto"/>
              <w:jc w:val="center"/>
              <w:rPr>
                <w:rFonts w:ascii="Times New Roman" w:eastAsia="Calibri" w:hAnsi="Times New Roman" w:cs="Times New Roman"/>
                <w:sz w:val="20"/>
                <w:szCs w:val="20"/>
                <w:lang w:val="bs-Latn-BA"/>
              </w:rPr>
            </w:pPr>
            <w:r w:rsidRPr="004766E3">
              <w:rPr>
                <w:rFonts w:ascii="Times New Roman" w:eastAsia="Calibri" w:hAnsi="Times New Roman" w:cs="Times New Roman"/>
                <w:sz w:val="16"/>
                <w:szCs w:val="16"/>
                <w:lang w:val="hr-BA"/>
              </w:rPr>
              <w:t>Radna skupina utvrđuje prioritet svake predložene mjere na temelju procjene intenziteta rizika iz prethodne tablice</w:t>
            </w:r>
            <w:r w:rsidRPr="004766E3">
              <w:rPr>
                <w:rFonts w:ascii="Times New Roman" w:eastAsia="Calibri" w:hAnsi="Times New Roman" w:cs="Times New Roman"/>
                <w:sz w:val="16"/>
                <w:szCs w:val="16"/>
                <w:vertAlign w:val="superscript"/>
                <w:lang w:val="hr-BA"/>
              </w:rPr>
              <w:footnoteReference w:id="1"/>
            </w:r>
          </w:p>
        </w:tc>
        <w:tc>
          <w:tcPr>
            <w:tcW w:w="2551" w:type="dxa"/>
            <w:shd w:val="clear" w:color="auto" w:fill="FFFFFF"/>
          </w:tcPr>
          <w:p w14:paraId="1F6B2BAB" w14:textId="77777777" w:rsidR="004766E3" w:rsidRPr="004766E3" w:rsidRDefault="004766E3" w:rsidP="004766E3">
            <w:pPr>
              <w:spacing w:after="0" w:line="240" w:lineRule="auto"/>
              <w:jc w:val="center"/>
              <w:rPr>
                <w:rFonts w:ascii="Times New Roman" w:eastAsia="Times New Roman" w:hAnsi="Times New Roman" w:cs="Times New Roman"/>
                <w:sz w:val="16"/>
                <w:szCs w:val="16"/>
                <w:lang w:val="bs-Latn-BA"/>
              </w:rPr>
            </w:pPr>
            <w:r w:rsidRPr="004766E3">
              <w:rPr>
                <w:rFonts w:ascii="Times New Roman" w:eastAsia="Times New Roman" w:hAnsi="Times New Roman" w:cs="Times New Roman"/>
                <w:sz w:val="16"/>
                <w:szCs w:val="16"/>
                <w:lang w:val="bs-Latn-BA"/>
              </w:rPr>
              <w:t>Radna skupina utvrđuje koje su aktivnosti potrebne za provedbu mjere</w:t>
            </w:r>
          </w:p>
        </w:tc>
        <w:tc>
          <w:tcPr>
            <w:tcW w:w="2552" w:type="dxa"/>
            <w:shd w:val="clear" w:color="auto" w:fill="FFFFFF"/>
          </w:tcPr>
          <w:p w14:paraId="6D7701F4" w14:textId="77777777" w:rsidR="004766E3" w:rsidRPr="004766E3" w:rsidRDefault="004766E3" w:rsidP="004766E3">
            <w:pPr>
              <w:spacing w:after="0" w:line="240" w:lineRule="auto"/>
              <w:jc w:val="center"/>
              <w:rPr>
                <w:rFonts w:ascii="Times New Roman" w:eastAsia="Times New Roman" w:hAnsi="Times New Roman" w:cs="Times New Roman"/>
                <w:sz w:val="16"/>
                <w:szCs w:val="16"/>
                <w:lang w:val="bs-Latn-BA"/>
              </w:rPr>
            </w:pPr>
            <w:r w:rsidRPr="004766E3">
              <w:rPr>
                <w:rFonts w:ascii="Times New Roman" w:eastAsia="Times New Roman" w:hAnsi="Times New Roman" w:cs="Times New Roman"/>
                <w:sz w:val="16"/>
                <w:szCs w:val="16"/>
                <w:lang w:val="bs-Latn-BA"/>
              </w:rPr>
              <w:t>Radna skupina predlaže osobu (ime, prezime, funkcija) kao i rok za provedbu svake pojedine mjere.</w:t>
            </w:r>
          </w:p>
          <w:p w14:paraId="0992EEBF" w14:textId="77777777" w:rsidR="004766E3" w:rsidRPr="004766E3" w:rsidRDefault="004766E3" w:rsidP="004766E3">
            <w:pPr>
              <w:spacing w:after="0" w:line="240" w:lineRule="auto"/>
              <w:jc w:val="center"/>
              <w:rPr>
                <w:rFonts w:ascii="Times New Roman" w:eastAsia="Calibri" w:hAnsi="Times New Roman" w:cs="Times New Roman"/>
                <w:sz w:val="20"/>
                <w:szCs w:val="20"/>
                <w:lang w:val="bs-Latn-BA"/>
              </w:rPr>
            </w:pPr>
          </w:p>
        </w:tc>
        <w:tc>
          <w:tcPr>
            <w:tcW w:w="2721" w:type="dxa"/>
            <w:shd w:val="clear" w:color="auto" w:fill="FFFFFF"/>
          </w:tcPr>
          <w:p w14:paraId="64DDC7A9" w14:textId="0A1345ED" w:rsidR="004766E3" w:rsidRPr="004766E3" w:rsidRDefault="004766E3" w:rsidP="004766E3">
            <w:pPr>
              <w:spacing w:after="0" w:line="240" w:lineRule="auto"/>
              <w:jc w:val="center"/>
              <w:rPr>
                <w:rFonts w:ascii="Times New Roman" w:eastAsia="Times New Roman" w:hAnsi="Times New Roman" w:cs="Times New Roman"/>
                <w:sz w:val="16"/>
                <w:szCs w:val="16"/>
                <w:lang w:val="bs-Latn-BA"/>
              </w:rPr>
            </w:pPr>
            <w:r w:rsidRPr="004766E3">
              <w:rPr>
                <w:rFonts w:ascii="Times New Roman" w:eastAsia="Times New Roman" w:hAnsi="Times New Roman" w:cs="Times New Roman"/>
                <w:sz w:val="16"/>
                <w:szCs w:val="16"/>
                <w:lang w:val="bs-Latn-BA"/>
              </w:rPr>
              <w:t>Radna skupina procjenjuje hoće li za provedbu neke od mjera biti potrebno izdvojiti određena financijska sredstva</w:t>
            </w:r>
          </w:p>
          <w:p w14:paraId="2B419A07" w14:textId="77777777" w:rsidR="004766E3" w:rsidRPr="004766E3" w:rsidRDefault="004766E3" w:rsidP="004766E3">
            <w:pPr>
              <w:spacing w:after="0" w:line="240" w:lineRule="auto"/>
              <w:jc w:val="center"/>
              <w:rPr>
                <w:rFonts w:ascii="Times New Roman" w:eastAsia="Calibri" w:hAnsi="Times New Roman" w:cs="Times New Roman"/>
                <w:sz w:val="20"/>
                <w:szCs w:val="20"/>
                <w:lang w:val="bs-Latn-BA"/>
              </w:rPr>
            </w:pPr>
          </w:p>
        </w:tc>
      </w:tr>
      <w:tr w:rsidR="004766E3" w:rsidRPr="004766E3" w14:paraId="5C2ED8FA" w14:textId="77777777" w:rsidTr="004766E3">
        <w:trPr>
          <w:trHeight w:val="737"/>
        </w:trPr>
        <w:tc>
          <w:tcPr>
            <w:tcW w:w="2553" w:type="dxa"/>
          </w:tcPr>
          <w:p w14:paraId="48D0CCAC"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tcPr>
          <w:p w14:paraId="0D48C039"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693" w:type="dxa"/>
          </w:tcPr>
          <w:p w14:paraId="3B03071A"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1" w:type="dxa"/>
          </w:tcPr>
          <w:p w14:paraId="7E34335A"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2" w:type="dxa"/>
          </w:tcPr>
          <w:p w14:paraId="33A30BC4"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721" w:type="dxa"/>
          </w:tcPr>
          <w:p w14:paraId="110732A7"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r>
      <w:tr w:rsidR="004766E3" w:rsidRPr="004766E3" w14:paraId="319389D8" w14:textId="77777777" w:rsidTr="004766E3">
        <w:trPr>
          <w:trHeight w:val="737"/>
        </w:trPr>
        <w:tc>
          <w:tcPr>
            <w:tcW w:w="2553" w:type="dxa"/>
            <w:shd w:val="clear" w:color="auto" w:fill="FFFFFF"/>
          </w:tcPr>
          <w:p w14:paraId="0C46E463"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shd w:val="clear" w:color="auto" w:fill="FFFFFF"/>
          </w:tcPr>
          <w:p w14:paraId="16B45D38"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693" w:type="dxa"/>
            <w:shd w:val="clear" w:color="auto" w:fill="FFFFFF"/>
          </w:tcPr>
          <w:p w14:paraId="2068EA1D"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1" w:type="dxa"/>
            <w:shd w:val="clear" w:color="auto" w:fill="FFFFFF"/>
          </w:tcPr>
          <w:p w14:paraId="73EA19EC"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2" w:type="dxa"/>
            <w:shd w:val="clear" w:color="auto" w:fill="FFFFFF"/>
          </w:tcPr>
          <w:p w14:paraId="76F16632"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721" w:type="dxa"/>
            <w:shd w:val="clear" w:color="auto" w:fill="FFFFFF"/>
          </w:tcPr>
          <w:p w14:paraId="25EA88EC"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r>
      <w:tr w:rsidR="004766E3" w:rsidRPr="004766E3" w14:paraId="4608C961" w14:textId="77777777" w:rsidTr="004766E3">
        <w:trPr>
          <w:trHeight w:val="737"/>
        </w:trPr>
        <w:tc>
          <w:tcPr>
            <w:tcW w:w="2553" w:type="dxa"/>
            <w:shd w:val="clear" w:color="auto" w:fill="FFFFFF"/>
          </w:tcPr>
          <w:p w14:paraId="041C0195"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shd w:val="clear" w:color="auto" w:fill="FFFFFF"/>
          </w:tcPr>
          <w:p w14:paraId="41756A00"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693" w:type="dxa"/>
            <w:shd w:val="clear" w:color="auto" w:fill="FFFFFF"/>
          </w:tcPr>
          <w:p w14:paraId="507056AB"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1" w:type="dxa"/>
            <w:shd w:val="clear" w:color="auto" w:fill="FFFFFF"/>
          </w:tcPr>
          <w:p w14:paraId="00B9C1B4"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2" w:type="dxa"/>
            <w:shd w:val="clear" w:color="auto" w:fill="FFFFFF"/>
          </w:tcPr>
          <w:p w14:paraId="7148D939"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721" w:type="dxa"/>
            <w:shd w:val="clear" w:color="auto" w:fill="FFFFFF"/>
          </w:tcPr>
          <w:p w14:paraId="12C260D0"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r>
      <w:tr w:rsidR="004766E3" w:rsidRPr="004766E3" w14:paraId="67A7C705" w14:textId="77777777" w:rsidTr="004766E3">
        <w:trPr>
          <w:trHeight w:val="737"/>
        </w:trPr>
        <w:tc>
          <w:tcPr>
            <w:tcW w:w="2553" w:type="dxa"/>
            <w:shd w:val="clear" w:color="auto" w:fill="FFFFFF"/>
          </w:tcPr>
          <w:p w14:paraId="5A226275"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shd w:val="clear" w:color="auto" w:fill="FFFFFF"/>
          </w:tcPr>
          <w:p w14:paraId="742802A2"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693" w:type="dxa"/>
            <w:shd w:val="clear" w:color="auto" w:fill="FFFFFF"/>
          </w:tcPr>
          <w:p w14:paraId="3DFA02C7"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1" w:type="dxa"/>
            <w:shd w:val="clear" w:color="auto" w:fill="FFFFFF"/>
          </w:tcPr>
          <w:p w14:paraId="3B4964EF"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2" w:type="dxa"/>
            <w:shd w:val="clear" w:color="auto" w:fill="FFFFFF"/>
          </w:tcPr>
          <w:p w14:paraId="09B1FA19"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721" w:type="dxa"/>
            <w:shd w:val="clear" w:color="auto" w:fill="FFFFFF"/>
          </w:tcPr>
          <w:p w14:paraId="0BD43952"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r>
      <w:tr w:rsidR="004766E3" w:rsidRPr="004766E3" w14:paraId="58AAE4AF" w14:textId="77777777" w:rsidTr="004766E3">
        <w:trPr>
          <w:trHeight w:val="737"/>
        </w:trPr>
        <w:tc>
          <w:tcPr>
            <w:tcW w:w="2553" w:type="dxa"/>
            <w:shd w:val="clear" w:color="auto" w:fill="FFFFFF"/>
          </w:tcPr>
          <w:p w14:paraId="2A8AE88E"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835" w:type="dxa"/>
            <w:shd w:val="clear" w:color="auto" w:fill="FFFFFF"/>
          </w:tcPr>
          <w:p w14:paraId="2E084BFB"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693" w:type="dxa"/>
            <w:shd w:val="clear" w:color="auto" w:fill="FFFFFF"/>
          </w:tcPr>
          <w:p w14:paraId="0F579F19"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1" w:type="dxa"/>
            <w:shd w:val="clear" w:color="auto" w:fill="FFFFFF"/>
          </w:tcPr>
          <w:p w14:paraId="2F7F3D6D"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552" w:type="dxa"/>
            <w:shd w:val="clear" w:color="auto" w:fill="FFFFFF"/>
          </w:tcPr>
          <w:p w14:paraId="3F64530B"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c>
          <w:tcPr>
            <w:tcW w:w="2721" w:type="dxa"/>
            <w:shd w:val="clear" w:color="auto" w:fill="FFFFFF"/>
          </w:tcPr>
          <w:p w14:paraId="06D29BAD" w14:textId="77777777" w:rsidR="004766E3" w:rsidRPr="004766E3" w:rsidRDefault="004766E3" w:rsidP="004766E3">
            <w:pPr>
              <w:spacing w:after="0" w:line="240" w:lineRule="auto"/>
              <w:rPr>
                <w:rFonts w:ascii="Times New Roman" w:eastAsia="Calibri" w:hAnsi="Times New Roman" w:cs="Times New Roman"/>
                <w:sz w:val="20"/>
                <w:szCs w:val="20"/>
                <w:lang w:val="bs-Latn-BA"/>
              </w:rPr>
            </w:pPr>
          </w:p>
        </w:tc>
      </w:tr>
    </w:tbl>
    <w:p w14:paraId="2F13E73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bs-Latn-BA"/>
        </w:rPr>
        <w:sectPr w:rsidR="004766E3" w:rsidRPr="004766E3" w:rsidSect="004766E3">
          <w:pgSz w:w="16838" w:h="11906" w:orient="landscape"/>
          <w:pgMar w:top="1417" w:right="1417" w:bottom="1417" w:left="1417" w:header="709" w:footer="709" w:gutter="0"/>
          <w:cols w:space="708"/>
          <w:docGrid w:linePitch="360"/>
        </w:sectPr>
      </w:pPr>
    </w:p>
    <w:p w14:paraId="2998FF92" w14:textId="31952DBE"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bookmarkStart w:id="35" w:name="_Toc455393325"/>
      <w:r w:rsidRPr="004766E3">
        <w:rPr>
          <w:rFonts w:ascii="Times New Roman" w:eastAsia="Times New Roman" w:hAnsi="Times New Roman" w:cs="Times New Roman"/>
          <w:b/>
          <w:bCs/>
          <w:sz w:val="24"/>
          <w:szCs w:val="24"/>
          <w:lang w:val="bs-Latn-BA"/>
        </w:rPr>
        <w:lastRenderedPageBreak/>
        <w:t xml:space="preserve">Model odluke o donošenju i </w:t>
      </w:r>
      <w:r w:rsidR="00600EEF">
        <w:rPr>
          <w:rFonts w:ascii="Times New Roman" w:eastAsia="Times New Roman" w:hAnsi="Times New Roman" w:cs="Times New Roman"/>
          <w:b/>
          <w:bCs/>
          <w:sz w:val="24"/>
          <w:szCs w:val="24"/>
          <w:lang w:val="bs-Latn-BA"/>
        </w:rPr>
        <w:t>provedbi plana integriteta</w:t>
      </w:r>
      <w:bookmarkEnd w:id="35"/>
    </w:p>
    <w:p w14:paraId="6D91436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p>
    <w:p w14:paraId="78D4A00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p>
    <w:p w14:paraId="100D5C3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bCs/>
          <w:sz w:val="24"/>
          <w:szCs w:val="24"/>
          <w:lang w:val="bs-Latn-BA"/>
        </w:rPr>
      </w:pPr>
    </w:p>
    <w:p w14:paraId="6B97215D" w14:textId="77777777" w:rsidR="004766E3" w:rsidRPr="004766E3" w:rsidRDefault="004766E3" w:rsidP="004766E3">
      <w:pPr>
        <w:pBdr>
          <w:bottom w:val="single" w:sz="12" w:space="1" w:color="auto"/>
        </w:pBdr>
        <w:tabs>
          <w:tab w:val="left" w:pos="0"/>
        </w:tabs>
        <w:spacing w:after="0" w:line="240" w:lineRule="auto"/>
        <w:jc w:val="center"/>
        <w:rPr>
          <w:rFonts w:ascii="Times New Roman" w:eastAsia="Times New Roman" w:hAnsi="Times New Roman" w:cs="Times New Roman"/>
          <w:b/>
          <w:sz w:val="24"/>
          <w:szCs w:val="24"/>
          <w:lang w:val="sr-Latn-CS"/>
        </w:rPr>
      </w:pPr>
      <w:r w:rsidRPr="004766E3">
        <w:rPr>
          <w:rFonts w:ascii="Times New Roman" w:eastAsia="Times New Roman" w:hAnsi="Times New Roman" w:cs="Times New Roman"/>
          <w:b/>
          <w:sz w:val="24"/>
          <w:szCs w:val="24"/>
          <w:lang w:val="sr-Latn-CS"/>
        </w:rPr>
        <w:t>OPOMENA TIJELA/USTANOVA JAVNE UPRAVE</w:t>
      </w:r>
    </w:p>
    <w:p w14:paraId="1FE7CAE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sr-Latn-CS"/>
        </w:rPr>
      </w:pPr>
    </w:p>
    <w:p w14:paraId="1A5F926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sr-Latn-CS"/>
        </w:rPr>
      </w:pPr>
    </w:p>
    <w:p w14:paraId="5F81344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sr-Latn-CS"/>
        </w:rPr>
      </w:pPr>
    </w:p>
    <w:p w14:paraId="7ABEF848"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p>
    <w:p w14:paraId="0B47CB5C"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Odluka</w:t>
      </w:r>
    </w:p>
    <w:p w14:paraId="5C513CCC" w14:textId="37F122F6"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o donošenju i provedbi plana integriteta u</w:t>
      </w:r>
    </w:p>
    <w:p w14:paraId="339636AD"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______________________________________ (naziv tijela/institucije državne uprave)</w:t>
      </w:r>
    </w:p>
    <w:p w14:paraId="24BC5926"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p>
    <w:p w14:paraId="68B4D986"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p>
    <w:p w14:paraId="7D09D7E5"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p>
    <w:p w14:paraId="7DAC73C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p>
    <w:p w14:paraId="5BE3C3B5"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Članak 1.</w:t>
      </w:r>
    </w:p>
    <w:p w14:paraId="4BD7EC2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Ovom odlukom usvaja se Plan integriteta ____________________ (naziv tijela državne uprave/institucije) koji je izradila radna skupina za izradu Plana integriteta.</w:t>
      </w:r>
    </w:p>
    <w:p w14:paraId="358BF94D"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55E7C3FB"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37565930"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06A85A96"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Članak 2.</w:t>
      </w:r>
    </w:p>
    <w:p w14:paraId="03A7DF4C"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Stupanjem na snagu ove odluke razrješuju se dužnosti koordinatora i članova radne skupine za izradu plana integriteta (Odluka/Rješenje broj: ____________ od ______________ ).</w:t>
      </w:r>
    </w:p>
    <w:p w14:paraId="5A2E1FE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368BC59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2B27899F"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26D75DD9"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Članak 3.</w:t>
      </w:r>
    </w:p>
    <w:p w14:paraId="2F381371" w14:textId="174A2E84"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(1) Osobom zaduženom za nadzor nad provedbom plana integriteta imenuje se: ___________________________ (ime i funkcija)</w:t>
      </w:r>
    </w:p>
    <w:p w14:paraId="154EA61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05460072" w14:textId="3446ECA8"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HR"/>
        </w:rPr>
        <w:t xml:space="preserve">(2) </w:t>
      </w:r>
      <w:r w:rsidRPr="004766E3">
        <w:rPr>
          <w:rFonts w:ascii="Times New Roman" w:eastAsia="Times New Roman" w:hAnsi="Times New Roman" w:cs="Times New Roman"/>
          <w:sz w:val="24"/>
          <w:szCs w:val="24"/>
          <w:lang w:val="hr-BA"/>
        </w:rPr>
        <w:t xml:space="preserve">Osoba zadužena za nadzor provedbe plana integriteta </w:t>
      </w:r>
      <w:r w:rsidRPr="004766E3">
        <w:rPr>
          <w:rFonts w:ascii="Times New Roman" w:eastAsia="Times New Roman" w:hAnsi="Times New Roman" w:cs="Times New Roman"/>
          <w:sz w:val="24"/>
          <w:szCs w:val="24"/>
          <w:lang w:val="hr-HR"/>
        </w:rPr>
        <w:t xml:space="preserve">ima zadaću pratiti provedbu plana integriteta, posebice u dijelu koji se odnosi na mjere za unapređenje integriteta tijela javne uprave/institucije, te davati prijedloge za njegovu provedbu. poboljšanje </w:t>
      </w:r>
      <w:r w:rsidRPr="004766E3">
        <w:rPr>
          <w:rFonts w:ascii="Times New Roman" w:eastAsia="Times New Roman" w:hAnsi="Times New Roman" w:cs="Times New Roman"/>
          <w:sz w:val="24"/>
          <w:szCs w:val="24"/>
          <w:lang w:val="hr-BA"/>
        </w:rPr>
        <w:t>.</w:t>
      </w:r>
    </w:p>
    <w:p w14:paraId="698BCB3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32FFC07E" w14:textId="0CB7BB35"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HR"/>
        </w:rPr>
      </w:pPr>
      <w:r w:rsidRPr="004766E3">
        <w:rPr>
          <w:rFonts w:ascii="Times New Roman" w:eastAsia="Times New Roman" w:hAnsi="Times New Roman" w:cs="Times New Roman"/>
          <w:sz w:val="24"/>
          <w:szCs w:val="24"/>
          <w:lang w:val="hr-HR"/>
        </w:rPr>
        <w:t xml:space="preserve">(3) Svi zaposlenici _______________ (naziv tijela državne uprave/institucije) dužni su izvijestiti </w:t>
      </w:r>
      <w:r w:rsidRPr="004766E3">
        <w:rPr>
          <w:rFonts w:ascii="Times New Roman" w:eastAsia="Times New Roman" w:hAnsi="Times New Roman" w:cs="Times New Roman"/>
          <w:sz w:val="24"/>
          <w:szCs w:val="24"/>
          <w:lang w:val="hr-BA"/>
        </w:rPr>
        <w:t xml:space="preserve">osobu zaduženu za nadzor nad provedbom plana integriteta </w:t>
      </w:r>
      <w:r w:rsidRPr="004766E3">
        <w:rPr>
          <w:rFonts w:ascii="Times New Roman" w:eastAsia="Times New Roman" w:hAnsi="Times New Roman" w:cs="Times New Roman"/>
          <w:sz w:val="24"/>
          <w:szCs w:val="24"/>
          <w:lang w:val="hr-HR"/>
        </w:rPr>
        <w:t>o situaciji, pojavi ili radnjama koje bi, na temelju razumnog uvjerenja, mogle dovesti do povreda integriteta tijela/institucije javne uprave.</w:t>
      </w:r>
    </w:p>
    <w:p w14:paraId="18886E8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HR"/>
        </w:rPr>
      </w:pPr>
    </w:p>
    <w:p w14:paraId="4503FE57" w14:textId="784B7DE1"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HR"/>
        </w:rPr>
      </w:pPr>
      <w:r w:rsidRPr="004766E3">
        <w:rPr>
          <w:rFonts w:ascii="Times New Roman" w:eastAsia="Times New Roman" w:hAnsi="Times New Roman" w:cs="Times New Roman"/>
          <w:sz w:val="24"/>
          <w:szCs w:val="24"/>
          <w:lang w:val="hr-HR"/>
        </w:rPr>
        <w:t xml:space="preserve">(4) Zaposlenici u tijelu državne uprave/instituciji dužni su na zahtjev </w:t>
      </w:r>
      <w:r w:rsidRPr="004766E3">
        <w:rPr>
          <w:rFonts w:ascii="Times New Roman" w:eastAsia="Times New Roman" w:hAnsi="Times New Roman" w:cs="Times New Roman"/>
          <w:sz w:val="24"/>
          <w:szCs w:val="24"/>
          <w:lang w:val="hr-BA"/>
        </w:rPr>
        <w:t xml:space="preserve">osobe zadužene za nadzor nad provedbom plana integriteta </w:t>
      </w:r>
      <w:r w:rsidRPr="004766E3">
        <w:rPr>
          <w:rFonts w:ascii="Times New Roman" w:eastAsia="Times New Roman" w:hAnsi="Times New Roman" w:cs="Times New Roman"/>
          <w:sz w:val="24"/>
          <w:szCs w:val="24"/>
          <w:lang w:val="hr-HR"/>
        </w:rPr>
        <w:t>dostaviti potrebne podatke i informacije bitne za provedbu plana integriteta, a koji nisu u suprotnosti s važećim propisima.</w:t>
      </w:r>
    </w:p>
    <w:p w14:paraId="4541214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HR"/>
        </w:rPr>
      </w:pPr>
    </w:p>
    <w:p w14:paraId="6EA67A2E" w14:textId="79F03919"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HR"/>
        </w:rPr>
        <w:t xml:space="preserve">(5) Najmanje jednom godišnje, a po potrebi i češće, </w:t>
      </w:r>
      <w:r w:rsidRPr="004766E3">
        <w:rPr>
          <w:rFonts w:ascii="Times New Roman" w:eastAsia="Times New Roman" w:hAnsi="Times New Roman" w:cs="Times New Roman"/>
          <w:sz w:val="24"/>
          <w:szCs w:val="24"/>
          <w:lang w:val="hr-BA"/>
        </w:rPr>
        <w:t xml:space="preserve">osoba zadužena za nadzor nad provedbom plana integriteta </w:t>
      </w:r>
      <w:r w:rsidRPr="004766E3">
        <w:rPr>
          <w:rFonts w:ascii="Times New Roman" w:eastAsia="Times New Roman" w:hAnsi="Times New Roman" w:cs="Times New Roman"/>
          <w:sz w:val="24"/>
          <w:szCs w:val="24"/>
          <w:lang w:val="hr-HR"/>
        </w:rPr>
        <w:t>dužna je čelniku tijela državne uprave/ustanove podnijeti Izvješće o provedbi plana integriteta. .</w:t>
      </w:r>
    </w:p>
    <w:p w14:paraId="03AA2B4E"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324BF4BA"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26F84F8D"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sz w:val="24"/>
          <w:szCs w:val="24"/>
          <w:lang w:val="hr-BA"/>
        </w:rPr>
      </w:pPr>
    </w:p>
    <w:p w14:paraId="1F108EBE" w14:textId="77777777" w:rsidR="004766E3" w:rsidRPr="004766E3" w:rsidRDefault="004766E3" w:rsidP="004766E3">
      <w:pPr>
        <w:tabs>
          <w:tab w:val="left" w:pos="0"/>
        </w:tabs>
        <w:spacing w:after="0" w:line="240" w:lineRule="auto"/>
        <w:jc w:val="center"/>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Članak 4.</w:t>
      </w:r>
    </w:p>
    <w:p w14:paraId="5940E38B"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Ova Odluka stupa na snagu danom donošenja.</w:t>
      </w:r>
    </w:p>
    <w:p w14:paraId="2966212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4E122D28"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2A5B318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07879AE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784F473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146D0AD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p>
    <w:p w14:paraId="3646852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r w:rsidRPr="004766E3">
        <w:rPr>
          <w:rFonts w:ascii="Times New Roman" w:eastAsia="Times New Roman" w:hAnsi="Times New Roman" w:cs="Times New Roman"/>
          <w:sz w:val="24"/>
          <w:szCs w:val="24"/>
          <w:lang w:val="sr-Latn-CS"/>
        </w:rPr>
        <w:t>Broj:</w:t>
      </w:r>
    </w:p>
    <w:p w14:paraId="4A6EB382"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r w:rsidRPr="004766E3">
        <w:rPr>
          <w:rFonts w:ascii="Times New Roman" w:eastAsia="Times New Roman" w:hAnsi="Times New Roman" w:cs="Times New Roman"/>
          <w:sz w:val="24"/>
          <w:szCs w:val="24"/>
          <w:lang w:val="sr-Latn-CS"/>
        </w:rPr>
        <w:t>Datum:</w:t>
      </w:r>
    </w:p>
    <w:p w14:paraId="13E95E9E"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p>
    <w:p w14:paraId="7ADF857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p>
    <w:p w14:paraId="6C0F738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p>
    <w:p w14:paraId="27CEF6E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sr-Latn-CS"/>
        </w:rPr>
      </w:pPr>
    </w:p>
    <w:p w14:paraId="49E2CA11" w14:textId="77777777" w:rsidR="004766E3" w:rsidRPr="004766E3" w:rsidRDefault="004766E3" w:rsidP="004766E3">
      <w:pPr>
        <w:tabs>
          <w:tab w:val="left" w:pos="0"/>
        </w:tabs>
        <w:spacing w:after="0" w:line="240" w:lineRule="auto"/>
        <w:jc w:val="right"/>
        <w:rPr>
          <w:rFonts w:ascii="Times New Roman" w:eastAsia="Times New Roman" w:hAnsi="Times New Roman" w:cs="Times New Roman"/>
          <w:b/>
          <w:sz w:val="24"/>
          <w:szCs w:val="24"/>
          <w:lang w:val="hr-BA"/>
        </w:rPr>
      </w:pP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b/>
          <w:sz w:val="24"/>
          <w:szCs w:val="24"/>
          <w:lang w:val="hr-BA"/>
        </w:rPr>
        <w:t>Čelnik tijela/ustanove državne uprave</w:t>
      </w:r>
    </w:p>
    <w:p w14:paraId="1C6ED953" w14:textId="77777777" w:rsidR="004766E3" w:rsidRPr="004766E3" w:rsidRDefault="004766E3" w:rsidP="004766E3">
      <w:pPr>
        <w:tabs>
          <w:tab w:val="left" w:pos="0"/>
        </w:tabs>
        <w:spacing w:after="0" w:line="240" w:lineRule="auto"/>
        <w:jc w:val="right"/>
        <w:rPr>
          <w:rFonts w:ascii="Times New Roman" w:eastAsia="Times New Roman" w:hAnsi="Times New Roman" w:cs="Times New Roman"/>
          <w:b/>
          <w:sz w:val="24"/>
          <w:szCs w:val="24"/>
          <w:lang w:val="hr-BA"/>
        </w:rPr>
      </w:pPr>
    </w:p>
    <w:p w14:paraId="63941540" w14:textId="77777777" w:rsidR="004766E3" w:rsidRPr="004766E3" w:rsidRDefault="004766E3" w:rsidP="004766E3">
      <w:pPr>
        <w:tabs>
          <w:tab w:val="left" w:pos="0"/>
        </w:tabs>
        <w:spacing w:after="0" w:line="240" w:lineRule="auto"/>
        <w:jc w:val="right"/>
        <w:rPr>
          <w:rFonts w:ascii="Times New Roman" w:eastAsia="Times New Roman" w:hAnsi="Times New Roman" w:cs="Times New Roman"/>
          <w:b/>
          <w:sz w:val="24"/>
          <w:szCs w:val="24"/>
          <w:lang w:val="hr-BA"/>
        </w:rPr>
      </w:pPr>
      <w:r w:rsidRPr="004766E3">
        <w:rPr>
          <w:rFonts w:ascii="Times New Roman" w:eastAsia="Times New Roman" w:hAnsi="Times New Roman" w:cs="Times New Roman"/>
          <w:sz w:val="24"/>
          <w:szCs w:val="24"/>
          <w:lang w:val="hr-BA"/>
        </w:rPr>
        <w:t xml:space="preserve">                                                                                                  </w:t>
      </w:r>
      <w:r w:rsidRPr="004766E3">
        <w:rPr>
          <w:rFonts w:ascii="Times New Roman" w:eastAsia="Times New Roman" w:hAnsi="Times New Roman" w:cs="Times New Roman"/>
          <w:sz w:val="24"/>
          <w:szCs w:val="24"/>
          <w:lang w:val="hr-BA"/>
        </w:rPr>
        <w:tab/>
        <w:t xml:space="preserve">      </w:t>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r>
      <w:r w:rsidRPr="004766E3">
        <w:rPr>
          <w:rFonts w:ascii="Times New Roman" w:eastAsia="Times New Roman" w:hAnsi="Times New Roman" w:cs="Times New Roman"/>
          <w:sz w:val="24"/>
          <w:szCs w:val="24"/>
          <w:lang w:val="hr-BA"/>
        </w:rPr>
        <w:tab/>
        <w:t>___________________________</w:t>
      </w:r>
    </w:p>
    <w:p w14:paraId="430018C2" w14:textId="77777777" w:rsidR="004766E3" w:rsidRPr="004766E3" w:rsidRDefault="004766E3" w:rsidP="004766E3">
      <w:pPr>
        <w:tabs>
          <w:tab w:val="left" w:pos="0"/>
        </w:tabs>
        <w:spacing w:after="0" w:line="240" w:lineRule="auto"/>
        <w:jc w:val="right"/>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Pr>
          <w:rFonts w:ascii="Times New Roman" w:eastAsia="Times New Roman" w:hAnsi="Times New Roman" w:cs="Times New Roman"/>
          <w:b/>
          <w:sz w:val="24"/>
          <w:szCs w:val="24"/>
          <w:lang w:val="hr-BA"/>
        </w:rPr>
        <w:t xml:space="preserve"> </w:t>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r w:rsidRPr="004766E3">
        <w:rPr>
          <w:rFonts w:ascii="Times New Roman" w:eastAsia="Times New Roman" w:hAnsi="Times New Roman" w:cs="Times New Roman"/>
          <w:b/>
          <w:sz w:val="24"/>
          <w:szCs w:val="24"/>
          <w:lang w:val="hr-BA"/>
        </w:rPr>
        <w:tab/>
      </w:r>
    </w:p>
    <w:p w14:paraId="75C2A28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46E18C3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55CC703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EFAF40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C71AEC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5049EAA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3EBB8F3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3C70F6B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54B56887"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4E77D6A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66730681"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65CD7F64"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79D1B3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0128BD9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2AAEED80" w14:textId="568904CE"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3DA04D5"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2DF8197D"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21F691CA"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0B43A52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3D236BD3"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2EC44A6"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r w:rsidRPr="004766E3">
        <w:rPr>
          <w:rFonts w:ascii="Times New Roman" w:eastAsia="Times New Roman" w:hAnsi="Times New Roman" w:cs="Times New Roman"/>
          <w:b/>
          <w:sz w:val="24"/>
          <w:szCs w:val="24"/>
          <w:lang w:val="hr-BA"/>
        </w:rPr>
        <w:t>Poslao:</w:t>
      </w:r>
    </w:p>
    <w:p w14:paraId="0D125EF0"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b/>
          <w:sz w:val="24"/>
          <w:szCs w:val="24"/>
          <w:lang w:val="hr-BA"/>
        </w:rPr>
      </w:pPr>
    </w:p>
    <w:p w14:paraId="14D0CD5F" w14:textId="77777777"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 Agencija za prevenciju korupcije i koordinaciju borbe protiv korupcije,</w:t>
      </w:r>
    </w:p>
    <w:p w14:paraId="2963611F" w14:textId="64A5041D" w:rsidR="004766E3" w:rsidRP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 Ured za prevenciju korupcije i koordinaciju aktivnosti na suzbijanju korupcije u Brčko distriktu BiH,</w:t>
      </w:r>
    </w:p>
    <w:p w14:paraId="6491B129" w14:textId="747262E3" w:rsidR="004766E3" w:rsidRDefault="004766E3" w:rsidP="004766E3">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 osobi zaduženoj za nadzor nad provedbom Plana integriteta,</w:t>
      </w:r>
    </w:p>
    <w:p w14:paraId="6348A782" w14:textId="00EF83FA" w:rsidR="00600EEF" w:rsidRPr="004766E3" w:rsidRDefault="00600EEF" w:rsidP="004766E3">
      <w:pPr>
        <w:tabs>
          <w:tab w:val="left" w:pos="0"/>
        </w:tabs>
        <w:spacing w:after="0" w:line="240" w:lineRule="auto"/>
        <w:jc w:val="both"/>
        <w:rPr>
          <w:rFonts w:ascii="Times New Roman" w:eastAsia="Times New Roman" w:hAnsi="Times New Roman" w:cs="Times New Roman"/>
          <w:sz w:val="24"/>
          <w:szCs w:val="24"/>
          <w:lang w:val="hr-BA"/>
        </w:rPr>
      </w:pPr>
      <w:r>
        <w:rPr>
          <w:rFonts w:ascii="Times New Roman" w:eastAsia="Times New Roman" w:hAnsi="Times New Roman" w:cs="Times New Roman"/>
          <w:sz w:val="24"/>
          <w:szCs w:val="24"/>
          <w:lang w:val="hr-BA"/>
        </w:rPr>
        <w:t>- Koordinatoru radne skupine,</w:t>
      </w:r>
    </w:p>
    <w:p w14:paraId="44465600" w14:textId="77777777" w:rsidR="004766E3" w:rsidRPr="004766E3" w:rsidRDefault="002A2D00" w:rsidP="004766E3">
      <w:pPr>
        <w:tabs>
          <w:tab w:val="left" w:pos="0"/>
        </w:tabs>
        <w:spacing w:after="0" w:line="240" w:lineRule="auto"/>
        <w:jc w:val="both"/>
        <w:rPr>
          <w:rFonts w:ascii="Times New Roman" w:eastAsia="Times New Roman" w:hAnsi="Times New Roman" w:cs="Times New Roman"/>
          <w:sz w:val="24"/>
          <w:szCs w:val="24"/>
          <w:lang w:val="hr-BA"/>
        </w:rPr>
      </w:pPr>
      <w:r>
        <w:rPr>
          <w:rFonts w:ascii="Times New Roman" w:eastAsia="Times New Roman" w:hAnsi="Times New Roman" w:cs="Times New Roman"/>
          <w:sz w:val="24"/>
          <w:szCs w:val="24"/>
          <w:lang w:val="hr-BA"/>
        </w:rPr>
        <w:t>- Članovima Radne skupine,</w:t>
      </w:r>
    </w:p>
    <w:p w14:paraId="595E0B40" w14:textId="77777777" w:rsidR="004766E3" w:rsidRPr="008E76B5" w:rsidRDefault="004766E3" w:rsidP="008E76B5">
      <w:pPr>
        <w:tabs>
          <w:tab w:val="left" w:pos="0"/>
        </w:tabs>
        <w:spacing w:after="0" w:line="240" w:lineRule="auto"/>
        <w:jc w:val="both"/>
        <w:rPr>
          <w:rFonts w:ascii="Times New Roman" w:eastAsia="Times New Roman" w:hAnsi="Times New Roman" w:cs="Times New Roman"/>
          <w:sz w:val="24"/>
          <w:szCs w:val="24"/>
          <w:lang w:val="hr-BA"/>
        </w:rPr>
      </w:pPr>
      <w:r w:rsidRPr="004766E3">
        <w:rPr>
          <w:rFonts w:ascii="Times New Roman" w:eastAsia="Times New Roman" w:hAnsi="Times New Roman" w:cs="Times New Roman"/>
          <w:sz w:val="24"/>
          <w:szCs w:val="24"/>
          <w:lang w:val="hr-BA"/>
        </w:rPr>
        <w:t>- a/a.</w:t>
      </w:r>
    </w:p>
    <w:sectPr w:rsidR="004766E3" w:rsidRPr="008E76B5" w:rsidSect="009109C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7990" w14:textId="77777777" w:rsidR="008D2377" w:rsidRDefault="008D2377" w:rsidP="004766E3">
      <w:pPr>
        <w:spacing w:after="0" w:line="240" w:lineRule="auto"/>
      </w:pPr>
      <w:r>
        <w:separator/>
      </w:r>
    </w:p>
  </w:endnote>
  <w:endnote w:type="continuationSeparator" w:id="0">
    <w:p w14:paraId="362E418B" w14:textId="77777777" w:rsidR="008D2377" w:rsidRDefault="008D2377" w:rsidP="0047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52938"/>
      <w:docPartObj>
        <w:docPartGallery w:val="Page Numbers (Bottom of Page)"/>
        <w:docPartUnique/>
      </w:docPartObj>
    </w:sdtPr>
    <w:sdtEndPr>
      <w:rPr>
        <w:noProof/>
      </w:rPr>
    </w:sdtEndPr>
    <w:sdtContent>
      <w:p w14:paraId="6ED99148" w14:textId="155A9651" w:rsidR="005D0CDF" w:rsidRDefault="005D0CDF">
        <w:pPr>
          <w:pStyle w:val="Footer"/>
          <w:jc w:val="center"/>
        </w:pPr>
        <w:r>
          <w:fldChar w:fldCharType="begin"/>
        </w:r>
        <w:r>
          <w:instrText xml:space="preserve"> PAGE   \* MERGEFORMAT </w:instrText>
        </w:r>
        <w:r>
          <w:fldChar w:fldCharType="separate"/>
        </w:r>
        <w:r w:rsidR="00012C9B">
          <w:rPr>
            <w:noProof/>
          </w:rPr>
          <w:t>26</w:t>
        </w:r>
        <w:r>
          <w:rPr>
            <w:noProof/>
          </w:rPr>
          <w:fldChar w:fldCharType="end"/>
        </w:r>
      </w:p>
    </w:sdtContent>
  </w:sdt>
  <w:p w14:paraId="2BA76BBF" w14:textId="77777777" w:rsidR="005D0CDF" w:rsidRDefault="005D0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130E" w14:textId="4850CF10" w:rsidR="005D0CDF" w:rsidRPr="000E108C" w:rsidRDefault="005D0CDF">
    <w:pPr>
      <w:pStyle w:val="Footer"/>
      <w:jc w:val="center"/>
      <w:rPr>
        <w:caps/>
        <w:noProof/>
      </w:rPr>
    </w:pPr>
    <w:r w:rsidRPr="000E108C">
      <w:rPr>
        <w:caps/>
      </w:rPr>
      <w:fldChar w:fldCharType="begin"/>
    </w:r>
    <w:r w:rsidRPr="000E108C">
      <w:rPr>
        <w:caps/>
      </w:rPr>
      <w:instrText xml:space="preserve"> PAGE   \* MERGEFORMAT </w:instrText>
    </w:r>
    <w:r w:rsidRPr="000E108C">
      <w:rPr>
        <w:caps/>
      </w:rPr>
      <w:fldChar w:fldCharType="separate"/>
    </w:r>
    <w:r w:rsidR="00012C9B">
      <w:rPr>
        <w:caps/>
        <w:noProof/>
      </w:rPr>
      <w:t>2</w:t>
    </w:r>
    <w:r w:rsidR="00012C9B">
      <w:rPr>
        <w:caps/>
        <w:noProof/>
      </w:rPr>
      <w:t>5</w:t>
    </w:r>
    <w:r w:rsidRPr="000E108C">
      <w:rPr>
        <w:caps/>
        <w:noProof/>
      </w:rPr>
      <w:fldChar w:fldCharType="end"/>
    </w:r>
  </w:p>
  <w:p w14:paraId="3751E0F8" w14:textId="77777777" w:rsidR="005D0CDF" w:rsidRDefault="005D0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A8E0" w14:textId="77777777" w:rsidR="005D0CDF" w:rsidRDefault="005D0CDF" w:rsidP="000E108C">
    <w:pPr>
      <w:pStyle w:val="Footer"/>
    </w:pPr>
  </w:p>
  <w:p w14:paraId="11CF52A0" w14:textId="77777777" w:rsidR="005D0CDF" w:rsidRDefault="005D0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6583" w14:textId="77777777" w:rsidR="008D2377" w:rsidRDefault="008D2377" w:rsidP="004766E3">
      <w:pPr>
        <w:spacing w:after="0" w:line="240" w:lineRule="auto"/>
      </w:pPr>
      <w:r>
        <w:separator/>
      </w:r>
    </w:p>
  </w:footnote>
  <w:footnote w:type="continuationSeparator" w:id="0">
    <w:p w14:paraId="0BF17F8D" w14:textId="77777777" w:rsidR="008D2377" w:rsidRDefault="008D2377" w:rsidP="004766E3">
      <w:pPr>
        <w:spacing w:after="0" w:line="240" w:lineRule="auto"/>
      </w:pPr>
      <w:r>
        <w:continuationSeparator/>
      </w:r>
    </w:p>
  </w:footnote>
  <w:footnote w:id="1">
    <w:p w14:paraId="30E62B79" w14:textId="77777777" w:rsidR="005D0CDF" w:rsidRDefault="005D0CDF" w:rsidP="004766E3">
      <w:pPr>
        <w:pStyle w:val="FootnoteText"/>
      </w:pPr>
      <w:r>
        <w:rPr>
          <w:rStyle w:val="FootnoteReference"/>
        </w:rPr>
        <w:footnoteRef/>
      </w:r>
      <w:r>
        <w:t>Visoki intenzitet rizika određuje visoki prioritet mjere, umjereni intenzitet rizika podrazumijeva umjereni prioritet mjere, a nizak intenzitet rizika znači nizak prioritet mjere.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4E2"/>
    <w:multiLevelType w:val="hybridMultilevel"/>
    <w:tmpl w:val="DD127B4A"/>
    <w:lvl w:ilvl="0" w:tplc="10FA8402">
      <w:start w:val="1"/>
      <w:numFmt w:val="decimal"/>
      <w:lvlText w:val="%1)"/>
      <w:lvlJc w:val="left"/>
      <w:pPr>
        <w:ind w:left="720" w:hanging="360"/>
      </w:pPr>
      <w:rPr>
        <w:rFonts w:hint="default"/>
        <w:b/>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15:restartNumberingAfterBreak="0">
    <w:nsid w:val="03A32C2B"/>
    <w:multiLevelType w:val="hybridMultilevel"/>
    <w:tmpl w:val="55BC8582"/>
    <w:lvl w:ilvl="0" w:tplc="101A0001">
      <w:start w:val="1"/>
      <w:numFmt w:val="bullet"/>
      <w:lvlText w:val=""/>
      <w:lvlJc w:val="left"/>
      <w:pPr>
        <w:ind w:left="1364" w:hanging="360"/>
      </w:pPr>
      <w:rPr>
        <w:rFonts w:ascii="Symbol" w:hAnsi="Symbol" w:hint="default"/>
      </w:rPr>
    </w:lvl>
    <w:lvl w:ilvl="1" w:tplc="101A0003" w:tentative="1">
      <w:start w:val="1"/>
      <w:numFmt w:val="bullet"/>
      <w:lvlText w:val="o"/>
      <w:lvlJc w:val="left"/>
      <w:pPr>
        <w:ind w:left="2084" w:hanging="360"/>
      </w:pPr>
      <w:rPr>
        <w:rFonts w:ascii="Courier New" w:hAnsi="Courier New" w:cs="Courier New" w:hint="default"/>
      </w:rPr>
    </w:lvl>
    <w:lvl w:ilvl="2" w:tplc="101A0005" w:tentative="1">
      <w:start w:val="1"/>
      <w:numFmt w:val="bullet"/>
      <w:lvlText w:val=""/>
      <w:lvlJc w:val="left"/>
      <w:pPr>
        <w:ind w:left="2804" w:hanging="360"/>
      </w:pPr>
      <w:rPr>
        <w:rFonts w:ascii="Wingdings" w:hAnsi="Wingdings" w:hint="default"/>
      </w:rPr>
    </w:lvl>
    <w:lvl w:ilvl="3" w:tplc="101A0001" w:tentative="1">
      <w:start w:val="1"/>
      <w:numFmt w:val="bullet"/>
      <w:lvlText w:val=""/>
      <w:lvlJc w:val="left"/>
      <w:pPr>
        <w:ind w:left="3524" w:hanging="360"/>
      </w:pPr>
      <w:rPr>
        <w:rFonts w:ascii="Symbol" w:hAnsi="Symbol" w:hint="default"/>
      </w:rPr>
    </w:lvl>
    <w:lvl w:ilvl="4" w:tplc="101A0003" w:tentative="1">
      <w:start w:val="1"/>
      <w:numFmt w:val="bullet"/>
      <w:lvlText w:val="o"/>
      <w:lvlJc w:val="left"/>
      <w:pPr>
        <w:ind w:left="4244" w:hanging="360"/>
      </w:pPr>
      <w:rPr>
        <w:rFonts w:ascii="Courier New" w:hAnsi="Courier New" w:cs="Courier New" w:hint="default"/>
      </w:rPr>
    </w:lvl>
    <w:lvl w:ilvl="5" w:tplc="101A0005" w:tentative="1">
      <w:start w:val="1"/>
      <w:numFmt w:val="bullet"/>
      <w:lvlText w:val=""/>
      <w:lvlJc w:val="left"/>
      <w:pPr>
        <w:ind w:left="4964" w:hanging="360"/>
      </w:pPr>
      <w:rPr>
        <w:rFonts w:ascii="Wingdings" w:hAnsi="Wingdings" w:hint="default"/>
      </w:rPr>
    </w:lvl>
    <w:lvl w:ilvl="6" w:tplc="101A0001" w:tentative="1">
      <w:start w:val="1"/>
      <w:numFmt w:val="bullet"/>
      <w:lvlText w:val=""/>
      <w:lvlJc w:val="left"/>
      <w:pPr>
        <w:ind w:left="5684" w:hanging="360"/>
      </w:pPr>
      <w:rPr>
        <w:rFonts w:ascii="Symbol" w:hAnsi="Symbol" w:hint="default"/>
      </w:rPr>
    </w:lvl>
    <w:lvl w:ilvl="7" w:tplc="101A0003" w:tentative="1">
      <w:start w:val="1"/>
      <w:numFmt w:val="bullet"/>
      <w:lvlText w:val="o"/>
      <w:lvlJc w:val="left"/>
      <w:pPr>
        <w:ind w:left="6404" w:hanging="360"/>
      </w:pPr>
      <w:rPr>
        <w:rFonts w:ascii="Courier New" w:hAnsi="Courier New" w:cs="Courier New" w:hint="default"/>
      </w:rPr>
    </w:lvl>
    <w:lvl w:ilvl="8" w:tplc="101A0005" w:tentative="1">
      <w:start w:val="1"/>
      <w:numFmt w:val="bullet"/>
      <w:lvlText w:val=""/>
      <w:lvlJc w:val="left"/>
      <w:pPr>
        <w:ind w:left="7124" w:hanging="360"/>
      </w:pPr>
      <w:rPr>
        <w:rFonts w:ascii="Wingdings" w:hAnsi="Wingdings" w:hint="default"/>
      </w:rPr>
    </w:lvl>
  </w:abstractNum>
  <w:abstractNum w:abstractNumId="2" w15:restartNumberingAfterBreak="0">
    <w:nsid w:val="061F0941"/>
    <w:multiLevelType w:val="hybridMultilevel"/>
    <w:tmpl w:val="AF90C362"/>
    <w:lvl w:ilvl="0" w:tplc="5D16920E">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096A58FA"/>
    <w:multiLevelType w:val="hybridMultilevel"/>
    <w:tmpl w:val="72AC8BE6"/>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0D6102EE"/>
    <w:multiLevelType w:val="hybridMultilevel"/>
    <w:tmpl w:val="A3D807D0"/>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0EE1793B"/>
    <w:multiLevelType w:val="hybridMultilevel"/>
    <w:tmpl w:val="E3248478"/>
    <w:lvl w:ilvl="0" w:tplc="9648F6C8">
      <w:start w:val="1"/>
      <w:numFmt w:val="decimal"/>
      <w:lvlText w:val="%1)"/>
      <w:lvlJc w:val="left"/>
      <w:pPr>
        <w:ind w:left="720" w:hanging="360"/>
      </w:pPr>
      <w:rPr>
        <w:rFonts w:hint="default"/>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0EF3437A"/>
    <w:multiLevelType w:val="hybridMultilevel"/>
    <w:tmpl w:val="1AFA4FD8"/>
    <w:lvl w:ilvl="0" w:tplc="B6E03DB0">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7" w15:restartNumberingAfterBreak="0">
    <w:nsid w:val="15051D0C"/>
    <w:multiLevelType w:val="hybridMultilevel"/>
    <w:tmpl w:val="CB984530"/>
    <w:lvl w:ilvl="0" w:tplc="46EE7A14">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8" w15:restartNumberingAfterBreak="0">
    <w:nsid w:val="20796D82"/>
    <w:multiLevelType w:val="hybridMultilevel"/>
    <w:tmpl w:val="E64A2BAC"/>
    <w:lvl w:ilvl="0" w:tplc="5ECC3650">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9" w15:restartNumberingAfterBreak="0">
    <w:nsid w:val="22844DB5"/>
    <w:multiLevelType w:val="hybridMultilevel"/>
    <w:tmpl w:val="7E9C95B0"/>
    <w:lvl w:ilvl="0" w:tplc="13CE40FE">
      <w:start w:val="1"/>
      <w:numFmt w:val="lowerLetter"/>
      <w:lvlText w:val="%1)"/>
      <w:lvlJc w:val="left"/>
      <w:pPr>
        <w:ind w:left="1440" w:hanging="360"/>
      </w:pPr>
      <w:rPr>
        <w:rFonts w:ascii="Times New Roman" w:eastAsiaTheme="minorHAnsi" w:hAnsi="Times New Roman" w:cs="Times New Roman"/>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0" w15:restartNumberingAfterBreak="0">
    <w:nsid w:val="290C5EE7"/>
    <w:multiLevelType w:val="hybridMultilevel"/>
    <w:tmpl w:val="B5A27EDA"/>
    <w:lvl w:ilvl="0" w:tplc="1D6C0EEC">
      <w:start w:val="1"/>
      <w:numFmt w:val="lowerLetter"/>
      <w:lvlText w:val="%1)"/>
      <w:lvlJc w:val="left"/>
      <w:pPr>
        <w:ind w:left="1440" w:hanging="360"/>
      </w:pPr>
      <w:rPr>
        <w:rFonts w:hint="default"/>
      </w:r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11" w15:restartNumberingAfterBreak="0">
    <w:nsid w:val="2F644E87"/>
    <w:multiLevelType w:val="hybridMultilevel"/>
    <w:tmpl w:val="AE2A2FA8"/>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2" w15:restartNumberingAfterBreak="0">
    <w:nsid w:val="2F742F2C"/>
    <w:multiLevelType w:val="hybridMultilevel"/>
    <w:tmpl w:val="2320EF0A"/>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15:restartNumberingAfterBreak="0">
    <w:nsid w:val="3031011C"/>
    <w:multiLevelType w:val="hybridMultilevel"/>
    <w:tmpl w:val="05B8D83A"/>
    <w:lvl w:ilvl="0" w:tplc="B84EF9F6">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4" w15:restartNumberingAfterBreak="0">
    <w:nsid w:val="371551A8"/>
    <w:multiLevelType w:val="hybridMultilevel"/>
    <w:tmpl w:val="45ECD5E6"/>
    <w:lvl w:ilvl="0" w:tplc="82662CE2">
      <w:start w:val="1"/>
      <w:numFmt w:val="bullet"/>
      <w:lvlText w:val=""/>
      <w:lvlJc w:val="left"/>
      <w:pPr>
        <w:ind w:left="360" w:hanging="360"/>
      </w:pPr>
      <w:rPr>
        <w:rFonts w:ascii="Symbol" w:hAnsi="Symbol" w:hint="default"/>
        <w:sz w:val="18"/>
        <w:szCs w:val="18"/>
      </w:rPr>
    </w:lvl>
    <w:lvl w:ilvl="1" w:tplc="041A0003" w:tentative="1">
      <w:start w:val="1"/>
      <w:numFmt w:val="bullet"/>
      <w:lvlText w:val="o"/>
      <w:lvlJc w:val="left"/>
      <w:pPr>
        <w:ind w:left="1436" w:hanging="360"/>
      </w:pPr>
      <w:rPr>
        <w:rFonts w:ascii="Courier New" w:hAnsi="Courier New" w:cs="Courier New" w:hint="default"/>
      </w:rPr>
    </w:lvl>
    <w:lvl w:ilvl="2" w:tplc="041A0005" w:tentative="1">
      <w:start w:val="1"/>
      <w:numFmt w:val="bullet"/>
      <w:lvlText w:val=""/>
      <w:lvlJc w:val="left"/>
      <w:pPr>
        <w:ind w:left="2156" w:hanging="360"/>
      </w:pPr>
      <w:rPr>
        <w:rFonts w:ascii="Wingdings" w:hAnsi="Wingdings" w:hint="default"/>
      </w:rPr>
    </w:lvl>
    <w:lvl w:ilvl="3" w:tplc="041A0001" w:tentative="1">
      <w:start w:val="1"/>
      <w:numFmt w:val="bullet"/>
      <w:lvlText w:val=""/>
      <w:lvlJc w:val="left"/>
      <w:pPr>
        <w:ind w:left="2876" w:hanging="360"/>
      </w:pPr>
      <w:rPr>
        <w:rFonts w:ascii="Symbol" w:hAnsi="Symbol" w:hint="default"/>
      </w:rPr>
    </w:lvl>
    <w:lvl w:ilvl="4" w:tplc="041A0003" w:tentative="1">
      <w:start w:val="1"/>
      <w:numFmt w:val="bullet"/>
      <w:lvlText w:val="o"/>
      <w:lvlJc w:val="left"/>
      <w:pPr>
        <w:ind w:left="3596" w:hanging="360"/>
      </w:pPr>
      <w:rPr>
        <w:rFonts w:ascii="Courier New" w:hAnsi="Courier New" w:cs="Courier New" w:hint="default"/>
      </w:rPr>
    </w:lvl>
    <w:lvl w:ilvl="5" w:tplc="041A0005" w:tentative="1">
      <w:start w:val="1"/>
      <w:numFmt w:val="bullet"/>
      <w:lvlText w:val=""/>
      <w:lvlJc w:val="left"/>
      <w:pPr>
        <w:ind w:left="4316" w:hanging="360"/>
      </w:pPr>
      <w:rPr>
        <w:rFonts w:ascii="Wingdings" w:hAnsi="Wingdings" w:hint="default"/>
      </w:rPr>
    </w:lvl>
    <w:lvl w:ilvl="6" w:tplc="041A0001" w:tentative="1">
      <w:start w:val="1"/>
      <w:numFmt w:val="bullet"/>
      <w:lvlText w:val=""/>
      <w:lvlJc w:val="left"/>
      <w:pPr>
        <w:ind w:left="5036" w:hanging="360"/>
      </w:pPr>
      <w:rPr>
        <w:rFonts w:ascii="Symbol" w:hAnsi="Symbol" w:hint="default"/>
      </w:rPr>
    </w:lvl>
    <w:lvl w:ilvl="7" w:tplc="041A0003" w:tentative="1">
      <w:start w:val="1"/>
      <w:numFmt w:val="bullet"/>
      <w:lvlText w:val="o"/>
      <w:lvlJc w:val="left"/>
      <w:pPr>
        <w:ind w:left="5756" w:hanging="360"/>
      </w:pPr>
      <w:rPr>
        <w:rFonts w:ascii="Courier New" w:hAnsi="Courier New" w:cs="Courier New" w:hint="default"/>
      </w:rPr>
    </w:lvl>
    <w:lvl w:ilvl="8" w:tplc="041A0005" w:tentative="1">
      <w:start w:val="1"/>
      <w:numFmt w:val="bullet"/>
      <w:lvlText w:val=""/>
      <w:lvlJc w:val="left"/>
      <w:pPr>
        <w:ind w:left="6476" w:hanging="360"/>
      </w:pPr>
      <w:rPr>
        <w:rFonts w:ascii="Wingdings" w:hAnsi="Wingdings" w:hint="default"/>
      </w:rPr>
    </w:lvl>
  </w:abstractNum>
  <w:abstractNum w:abstractNumId="15" w15:restartNumberingAfterBreak="0">
    <w:nsid w:val="372A0A12"/>
    <w:multiLevelType w:val="hybridMultilevel"/>
    <w:tmpl w:val="CEAE816C"/>
    <w:lvl w:ilvl="0" w:tplc="96D28F34">
      <w:start w:val="1"/>
      <w:numFmt w:val="lowerLetter"/>
      <w:lvlText w:val="%1)"/>
      <w:lvlJc w:val="left"/>
      <w:pPr>
        <w:ind w:left="1080" w:hanging="360"/>
      </w:pPr>
      <w:rPr>
        <w:rFonts w:ascii="Times New Roman" w:eastAsia="Calibri" w:hAnsi="Times New Roman" w:cs="Times New Roman"/>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6" w15:restartNumberingAfterBreak="0">
    <w:nsid w:val="3B3936FF"/>
    <w:multiLevelType w:val="hybridMultilevel"/>
    <w:tmpl w:val="CEAE816C"/>
    <w:lvl w:ilvl="0" w:tplc="96D28F34">
      <w:start w:val="1"/>
      <w:numFmt w:val="lowerLetter"/>
      <w:lvlText w:val="%1)"/>
      <w:lvlJc w:val="left"/>
      <w:pPr>
        <w:ind w:left="1080" w:hanging="360"/>
      </w:pPr>
      <w:rPr>
        <w:rFonts w:ascii="Times New Roman" w:eastAsia="Calibri" w:hAnsi="Times New Roman" w:cs="Times New Roman"/>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7" w15:restartNumberingAfterBreak="0">
    <w:nsid w:val="3DFA5D30"/>
    <w:multiLevelType w:val="hybridMultilevel"/>
    <w:tmpl w:val="2DD49FF2"/>
    <w:lvl w:ilvl="0" w:tplc="9BD85D28">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40E26171"/>
    <w:multiLevelType w:val="hybridMultilevel"/>
    <w:tmpl w:val="1376F94E"/>
    <w:lvl w:ilvl="0" w:tplc="F2BCDCE2">
      <w:start w:val="1"/>
      <w:numFmt w:val="lowerLetter"/>
      <w:lvlText w:val="%1."/>
      <w:lvlJc w:val="left"/>
      <w:pPr>
        <w:ind w:left="720" w:hanging="360"/>
      </w:pPr>
      <w:rPr>
        <w:rFonts w:ascii="Times New Roman" w:eastAsiaTheme="minorHAnsi" w:hAnsi="Times New Roman" w:cstheme="minorBidi"/>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15:restartNumberingAfterBreak="0">
    <w:nsid w:val="492F4A56"/>
    <w:multiLevelType w:val="hybridMultilevel"/>
    <w:tmpl w:val="34F04982"/>
    <w:lvl w:ilvl="0" w:tplc="4FDE72DE">
      <w:start w:val="1"/>
      <w:numFmt w:val="lowerLetter"/>
      <w:lvlText w:val="%1)"/>
      <w:lvlJc w:val="left"/>
      <w:pPr>
        <w:ind w:left="1440" w:hanging="360"/>
      </w:pPr>
      <w:rPr>
        <w:rFonts w:ascii="Times New Roman" w:eastAsiaTheme="minorHAnsi" w:hAnsi="Times New Roman" w:cs="Times New Roman"/>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20" w15:restartNumberingAfterBreak="0">
    <w:nsid w:val="494B09C8"/>
    <w:multiLevelType w:val="hybridMultilevel"/>
    <w:tmpl w:val="1D62BD52"/>
    <w:lvl w:ilvl="0" w:tplc="0B700FB0">
      <w:start w:val="1"/>
      <w:numFmt w:val="decimal"/>
      <w:lvlText w:val="%1)"/>
      <w:lvlJc w:val="left"/>
      <w:pPr>
        <w:ind w:left="710" w:hanging="360"/>
      </w:pPr>
      <w:rPr>
        <w:rFonts w:hint="default"/>
      </w:rPr>
    </w:lvl>
    <w:lvl w:ilvl="1" w:tplc="181A0019" w:tentative="1">
      <w:start w:val="1"/>
      <w:numFmt w:val="lowerLetter"/>
      <w:lvlText w:val="%2."/>
      <w:lvlJc w:val="left"/>
      <w:pPr>
        <w:ind w:left="1430" w:hanging="360"/>
      </w:pPr>
    </w:lvl>
    <w:lvl w:ilvl="2" w:tplc="181A001B" w:tentative="1">
      <w:start w:val="1"/>
      <w:numFmt w:val="lowerRoman"/>
      <w:lvlText w:val="%3."/>
      <w:lvlJc w:val="right"/>
      <w:pPr>
        <w:ind w:left="2150" w:hanging="180"/>
      </w:pPr>
    </w:lvl>
    <w:lvl w:ilvl="3" w:tplc="181A000F" w:tentative="1">
      <w:start w:val="1"/>
      <w:numFmt w:val="decimal"/>
      <w:lvlText w:val="%4."/>
      <w:lvlJc w:val="left"/>
      <w:pPr>
        <w:ind w:left="2870" w:hanging="360"/>
      </w:pPr>
    </w:lvl>
    <w:lvl w:ilvl="4" w:tplc="181A0019" w:tentative="1">
      <w:start w:val="1"/>
      <w:numFmt w:val="lowerLetter"/>
      <w:lvlText w:val="%5."/>
      <w:lvlJc w:val="left"/>
      <w:pPr>
        <w:ind w:left="3590" w:hanging="360"/>
      </w:pPr>
    </w:lvl>
    <w:lvl w:ilvl="5" w:tplc="181A001B" w:tentative="1">
      <w:start w:val="1"/>
      <w:numFmt w:val="lowerRoman"/>
      <w:lvlText w:val="%6."/>
      <w:lvlJc w:val="right"/>
      <w:pPr>
        <w:ind w:left="4310" w:hanging="180"/>
      </w:pPr>
    </w:lvl>
    <w:lvl w:ilvl="6" w:tplc="181A000F" w:tentative="1">
      <w:start w:val="1"/>
      <w:numFmt w:val="decimal"/>
      <w:lvlText w:val="%7."/>
      <w:lvlJc w:val="left"/>
      <w:pPr>
        <w:ind w:left="5030" w:hanging="360"/>
      </w:pPr>
    </w:lvl>
    <w:lvl w:ilvl="7" w:tplc="181A0019" w:tentative="1">
      <w:start w:val="1"/>
      <w:numFmt w:val="lowerLetter"/>
      <w:lvlText w:val="%8."/>
      <w:lvlJc w:val="left"/>
      <w:pPr>
        <w:ind w:left="5750" w:hanging="360"/>
      </w:pPr>
    </w:lvl>
    <w:lvl w:ilvl="8" w:tplc="181A001B" w:tentative="1">
      <w:start w:val="1"/>
      <w:numFmt w:val="lowerRoman"/>
      <w:lvlText w:val="%9."/>
      <w:lvlJc w:val="right"/>
      <w:pPr>
        <w:ind w:left="6470" w:hanging="180"/>
      </w:pPr>
    </w:lvl>
  </w:abstractNum>
  <w:abstractNum w:abstractNumId="21" w15:restartNumberingAfterBreak="0">
    <w:nsid w:val="4988268F"/>
    <w:multiLevelType w:val="hybridMultilevel"/>
    <w:tmpl w:val="DF9857A6"/>
    <w:lvl w:ilvl="0" w:tplc="5136FDE4">
      <w:start w:val="1"/>
      <w:numFmt w:val="decimal"/>
      <w:lvlText w:val="%1)"/>
      <w:lvlJc w:val="left"/>
      <w:pPr>
        <w:ind w:left="1080" w:hanging="360"/>
      </w:pPr>
      <w:rPr>
        <w:rFonts w:hint="default"/>
        <w:b/>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2" w15:restartNumberingAfterBreak="0">
    <w:nsid w:val="49FB576B"/>
    <w:multiLevelType w:val="hybridMultilevel"/>
    <w:tmpl w:val="FC468E3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4C8A1148"/>
    <w:multiLevelType w:val="hybridMultilevel"/>
    <w:tmpl w:val="E27E97E8"/>
    <w:lvl w:ilvl="0" w:tplc="735C28A6">
      <w:start w:val="1"/>
      <w:numFmt w:val="lowerLetter"/>
      <w:lvlText w:val="%1)"/>
      <w:lvlJc w:val="left"/>
      <w:pPr>
        <w:ind w:left="1440" w:hanging="360"/>
      </w:pPr>
      <w:rPr>
        <w:rFonts w:eastAsia="Calibri" w:hint="default"/>
      </w:r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24" w15:restartNumberingAfterBreak="0">
    <w:nsid w:val="503B2201"/>
    <w:multiLevelType w:val="hybridMultilevel"/>
    <w:tmpl w:val="DF22ABFA"/>
    <w:lvl w:ilvl="0" w:tplc="07882F20">
      <w:start w:val="1"/>
      <w:numFmt w:val="lowerLetter"/>
      <w:lvlText w:val="%1)"/>
      <w:lvlJc w:val="left"/>
      <w:pPr>
        <w:ind w:left="1364" w:hanging="360"/>
      </w:pPr>
      <w:rPr>
        <w:rFonts w:ascii="Times New Roman" w:eastAsiaTheme="minorHAnsi" w:hAnsi="Times New Roman" w:cs="Times New Roman"/>
      </w:rPr>
    </w:lvl>
    <w:lvl w:ilvl="1" w:tplc="101A0003" w:tentative="1">
      <w:start w:val="1"/>
      <w:numFmt w:val="bullet"/>
      <w:lvlText w:val="o"/>
      <w:lvlJc w:val="left"/>
      <w:pPr>
        <w:ind w:left="2084" w:hanging="360"/>
      </w:pPr>
      <w:rPr>
        <w:rFonts w:ascii="Courier New" w:hAnsi="Courier New" w:cs="Courier New" w:hint="default"/>
      </w:rPr>
    </w:lvl>
    <w:lvl w:ilvl="2" w:tplc="101A0005" w:tentative="1">
      <w:start w:val="1"/>
      <w:numFmt w:val="bullet"/>
      <w:lvlText w:val=""/>
      <w:lvlJc w:val="left"/>
      <w:pPr>
        <w:ind w:left="2804" w:hanging="360"/>
      </w:pPr>
      <w:rPr>
        <w:rFonts w:ascii="Wingdings" w:hAnsi="Wingdings" w:hint="default"/>
      </w:rPr>
    </w:lvl>
    <w:lvl w:ilvl="3" w:tplc="101A0001" w:tentative="1">
      <w:start w:val="1"/>
      <w:numFmt w:val="bullet"/>
      <w:lvlText w:val=""/>
      <w:lvlJc w:val="left"/>
      <w:pPr>
        <w:ind w:left="3524" w:hanging="360"/>
      </w:pPr>
      <w:rPr>
        <w:rFonts w:ascii="Symbol" w:hAnsi="Symbol" w:hint="default"/>
      </w:rPr>
    </w:lvl>
    <w:lvl w:ilvl="4" w:tplc="101A0003" w:tentative="1">
      <w:start w:val="1"/>
      <w:numFmt w:val="bullet"/>
      <w:lvlText w:val="o"/>
      <w:lvlJc w:val="left"/>
      <w:pPr>
        <w:ind w:left="4244" w:hanging="360"/>
      </w:pPr>
      <w:rPr>
        <w:rFonts w:ascii="Courier New" w:hAnsi="Courier New" w:cs="Courier New" w:hint="default"/>
      </w:rPr>
    </w:lvl>
    <w:lvl w:ilvl="5" w:tplc="101A0005" w:tentative="1">
      <w:start w:val="1"/>
      <w:numFmt w:val="bullet"/>
      <w:lvlText w:val=""/>
      <w:lvlJc w:val="left"/>
      <w:pPr>
        <w:ind w:left="4964" w:hanging="360"/>
      </w:pPr>
      <w:rPr>
        <w:rFonts w:ascii="Wingdings" w:hAnsi="Wingdings" w:hint="default"/>
      </w:rPr>
    </w:lvl>
    <w:lvl w:ilvl="6" w:tplc="101A0001" w:tentative="1">
      <w:start w:val="1"/>
      <w:numFmt w:val="bullet"/>
      <w:lvlText w:val=""/>
      <w:lvlJc w:val="left"/>
      <w:pPr>
        <w:ind w:left="5684" w:hanging="360"/>
      </w:pPr>
      <w:rPr>
        <w:rFonts w:ascii="Symbol" w:hAnsi="Symbol" w:hint="default"/>
      </w:rPr>
    </w:lvl>
    <w:lvl w:ilvl="7" w:tplc="101A0003" w:tentative="1">
      <w:start w:val="1"/>
      <w:numFmt w:val="bullet"/>
      <w:lvlText w:val="o"/>
      <w:lvlJc w:val="left"/>
      <w:pPr>
        <w:ind w:left="6404" w:hanging="360"/>
      </w:pPr>
      <w:rPr>
        <w:rFonts w:ascii="Courier New" w:hAnsi="Courier New" w:cs="Courier New" w:hint="default"/>
      </w:rPr>
    </w:lvl>
    <w:lvl w:ilvl="8" w:tplc="101A0005" w:tentative="1">
      <w:start w:val="1"/>
      <w:numFmt w:val="bullet"/>
      <w:lvlText w:val=""/>
      <w:lvlJc w:val="left"/>
      <w:pPr>
        <w:ind w:left="7124" w:hanging="360"/>
      </w:pPr>
      <w:rPr>
        <w:rFonts w:ascii="Wingdings" w:hAnsi="Wingdings" w:hint="default"/>
      </w:rPr>
    </w:lvl>
  </w:abstractNum>
  <w:abstractNum w:abstractNumId="25" w15:restartNumberingAfterBreak="0">
    <w:nsid w:val="54341D92"/>
    <w:multiLevelType w:val="hybridMultilevel"/>
    <w:tmpl w:val="F35EF4EA"/>
    <w:lvl w:ilvl="0" w:tplc="3A2E5792">
      <w:start w:val="1"/>
      <w:numFmt w:val="lowerLetter"/>
      <w:lvlText w:val="%1)"/>
      <w:lvlJc w:val="left"/>
      <w:pPr>
        <w:ind w:left="1440" w:hanging="360"/>
      </w:pPr>
      <w:rPr>
        <w:rFonts w:eastAsia="Calibri" w:hint="default"/>
      </w:r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26" w15:restartNumberingAfterBreak="0">
    <w:nsid w:val="5B9D52E5"/>
    <w:multiLevelType w:val="hybridMultilevel"/>
    <w:tmpl w:val="00DE8508"/>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7" w15:restartNumberingAfterBreak="0">
    <w:nsid w:val="5DE324CE"/>
    <w:multiLevelType w:val="hybridMultilevel"/>
    <w:tmpl w:val="E10041F2"/>
    <w:lvl w:ilvl="0" w:tplc="E9FE60B8">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8" w15:restartNumberingAfterBreak="0">
    <w:nsid w:val="611238F6"/>
    <w:multiLevelType w:val="hybridMultilevel"/>
    <w:tmpl w:val="F49CA40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9" w15:restartNumberingAfterBreak="0">
    <w:nsid w:val="65DA3661"/>
    <w:multiLevelType w:val="hybridMultilevel"/>
    <w:tmpl w:val="713EBDC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6B326EB"/>
    <w:multiLevelType w:val="hybridMultilevel"/>
    <w:tmpl w:val="9830F366"/>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1" w15:restartNumberingAfterBreak="0">
    <w:nsid w:val="6D855657"/>
    <w:multiLevelType w:val="hybridMultilevel"/>
    <w:tmpl w:val="0E400820"/>
    <w:lvl w:ilvl="0" w:tplc="141A0017">
      <w:start w:val="1"/>
      <w:numFmt w:val="lowerLetter"/>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D9A069C"/>
    <w:multiLevelType w:val="hybridMultilevel"/>
    <w:tmpl w:val="B90EFA5E"/>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3" w15:restartNumberingAfterBreak="0">
    <w:nsid w:val="703F667C"/>
    <w:multiLevelType w:val="hybridMultilevel"/>
    <w:tmpl w:val="AAF0426C"/>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15:restartNumberingAfterBreak="0">
    <w:nsid w:val="71535194"/>
    <w:multiLevelType w:val="hybridMultilevel"/>
    <w:tmpl w:val="46582ED0"/>
    <w:lvl w:ilvl="0" w:tplc="CE16CC96">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15:restartNumberingAfterBreak="0">
    <w:nsid w:val="78FD459A"/>
    <w:multiLevelType w:val="hybridMultilevel"/>
    <w:tmpl w:val="0EDEB5F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6" w15:restartNumberingAfterBreak="0">
    <w:nsid w:val="795571DC"/>
    <w:multiLevelType w:val="hybridMultilevel"/>
    <w:tmpl w:val="DCF08A92"/>
    <w:lvl w:ilvl="0" w:tplc="7B0CE83C">
      <w:start w:val="1"/>
      <w:numFmt w:val="lowerLetter"/>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7" w15:restartNumberingAfterBreak="0">
    <w:nsid w:val="79E76472"/>
    <w:multiLevelType w:val="hybridMultilevel"/>
    <w:tmpl w:val="6834F2F2"/>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8" w15:restartNumberingAfterBreak="0">
    <w:nsid w:val="7B1E72C1"/>
    <w:multiLevelType w:val="hybridMultilevel"/>
    <w:tmpl w:val="87E4B09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15:restartNumberingAfterBreak="0">
    <w:nsid w:val="7FBF0C79"/>
    <w:multiLevelType w:val="hybridMultilevel"/>
    <w:tmpl w:val="70B412F8"/>
    <w:lvl w:ilvl="0" w:tplc="D89A2F36">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num w:numId="1" w16cid:durableId="2040663635">
    <w:abstractNumId w:val="5"/>
  </w:num>
  <w:num w:numId="2" w16cid:durableId="1905875454">
    <w:abstractNumId w:val="30"/>
  </w:num>
  <w:num w:numId="3" w16cid:durableId="366805173">
    <w:abstractNumId w:val="13"/>
  </w:num>
  <w:num w:numId="4" w16cid:durableId="638152160">
    <w:abstractNumId w:val="8"/>
  </w:num>
  <w:num w:numId="5" w16cid:durableId="654796621">
    <w:abstractNumId w:val="7"/>
  </w:num>
  <w:num w:numId="6" w16cid:durableId="1947541637">
    <w:abstractNumId w:val="39"/>
  </w:num>
  <w:num w:numId="7" w16cid:durableId="1356271812">
    <w:abstractNumId w:val="3"/>
  </w:num>
  <w:num w:numId="8" w16cid:durableId="276447007">
    <w:abstractNumId w:val="26"/>
  </w:num>
  <w:num w:numId="9" w16cid:durableId="1874029710">
    <w:abstractNumId w:val="33"/>
  </w:num>
  <w:num w:numId="10" w16cid:durableId="691033490">
    <w:abstractNumId w:val="37"/>
  </w:num>
  <w:num w:numId="11" w16cid:durableId="1224024958">
    <w:abstractNumId w:val="32"/>
  </w:num>
  <w:num w:numId="12" w16cid:durableId="2101825283">
    <w:abstractNumId w:val="4"/>
  </w:num>
  <w:num w:numId="13" w16cid:durableId="796802113">
    <w:abstractNumId w:val="1"/>
  </w:num>
  <w:num w:numId="14" w16cid:durableId="2128697706">
    <w:abstractNumId w:val="11"/>
  </w:num>
  <w:num w:numId="15" w16cid:durableId="856188667">
    <w:abstractNumId w:val="36"/>
  </w:num>
  <w:num w:numId="16" w16cid:durableId="947464654">
    <w:abstractNumId w:val="0"/>
  </w:num>
  <w:num w:numId="17" w16cid:durableId="2013675225">
    <w:abstractNumId w:val="24"/>
  </w:num>
  <w:num w:numId="18" w16cid:durableId="1924488702">
    <w:abstractNumId w:val="19"/>
  </w:num>
  <w:num w:numId="19" w16cid:durableId="1617634777">
    <w:abstractNumId w:val="18"/>
  </w:num>
  <w:num w:numId="20" w16cid:durableId="1285648445">
    <w:abstractNumId w:val="16"/>
  </w:num>
  <w:num w:numId="21" w16cid:durableId="602540456">
    <w:abstractNumId w:val="9"/>
  </w:num>
  <w:num w:numId="22" w16cid:durableId="1242523779">
    <w:abstractNumId w:val="21"/>
  </w:num>
  <w:num w:numId="23" w16cid:durableId="1634941090">
    <w:abstractNumId w:val="10"/>
  </w:num>
  <w:num w:numId="24" w16cid:durableId="1287663313">
    <w:abstractNumId w:val="12"/>
  </w:num>
  <w:num w:numId="25" w16cid:durableId="1500348298">
    <w:abstractNumId w:val="27"/>
  </w:num>
  <w:num w:numId="26" w16cid:durableId="640620608">
    <w:abstractNumId w:val="25"/>
  </w:num>
  <w:num w:numId="27" w16cid:durableId="634872805">
    <w:abstractNumId w:val="23"/>
  </w:num>
  <w:num w:numId="28" w16cid:durableId="1985500257">
    <w:abstractNumId w:val="20"/>
  </w:num>
  <w:num w:numId="29" w16cid:durableId="34277381">
    <w:abstractNumId w:val="2"/>
  </w:num>
  <w:num w:numId="30" w16cid:durableId="514157176">
    <w:abstractNumId w:val="17"/>
  </w:num>
  <w:num w:numId="31" w16cid:durableId="481579117">
    <w:abstractNumId w:val="15"/>
  </w:num>
  <w:num w:numId="32" w16cid:durableId="1881241201">
    <w:abstractNumId w:val="29"/>
  </w:num>
  <w:num w:numId="33" w16cid:durableId="959073189">
    <w:abstractNumId w:val="31"/>
  </w:num>
  <w:num w:numId="34" w16cid:durableId="1406950375">
    <w:abstractNumId w:val="34"/>
  </w:num>
  <w:num w:numId="35" w16cid:durableId="1016350291">
    <w:abstractNumId w:val="6"/>
  </w:num>
  <w:num w:numId="36" w16cid:durableId="961767763">
    <w:abstractNumId w:val="38"/>
  </w:num>
  <w:num w:numId="37" w16cid:durableId="1741245332">
    <w:abstractNumId w:val="22"/>
  </w:num>
  <w:num w:numId="38" w16cid:durableId="1824084903">
    <w:abstractNumId w:val="28"/>
  </w:num>
  <w:num w:numId="39" w16cid:durableId="482548461">
    <w:abstractNumId w:val="14"/>
  </w:num>
  <w:num w:numId="40" w16cid:durableId="16938000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00"/>
    <w:rsid w:val="00004DFB"/>
    <w:rsid w:val="00004F51"/>
    <w:rsid w:val="00012C9B"/>
    <w:rsid w:val="000423B0"/>
    <w:rsid w:val="00067604"/>
    <w:rsid w:val="0008012A"/>
    <w:rsid w:val="0009580C"/>
    <w:rsid w:val="000E108C"/>
    <w:rsid w:val="000F3D59"/>
    <w:rsid w:val="000F557B"/>
    <w:rsid w:val="00114919"/>
    <w:rsid w:val="001E20C5"/>
    <w:rsid w:val="001E50AD"/>
    <w:rsid w:val="00231989"/>
    <w:rsid w:val="00256288"/>
    <w:rsid w:val="002763F8"/>
    <w:rsid w:val="002A2D00"/>
    <w:rsid w:val="002F462B"/>
    <w:rsid w:val="0031354F"/>
    <w:rsid w:val="003350FA"/>
    <w:rsid w:val="0036043C"/>
    <w:rsid w:val="00392352"/>
    <w:rsid w:val="003A7BE5"/>
    <w:rsid w:val="003C1252"/>
    <w:rsid w:val="003E63F3"/>
    <w:rsid w:val="0041547E"/>
    <w:rsid w:val="00434727"/>
    <w:rsid w:val="004501FC"/>
    <w:rsid w:val="004766E3"/>
    <w:rsid w:val="0048263A"/>
    <w:rsid w:val="004900AE"/>
    <w:rsid w:val="004B2F78"/>
    <w:rsid w:val="004D109D"/>
    <w:rsid w:val="0051613D"/>
    <w:rsid w:val="005D0CDF"/>
    <w:rsid w:val="005F0CB7"/>
    <w:rsid w:val="005F192A"/>
    <w:rsid w:val="00600EEF"/>
    <w:rsid w:val="006076E7"/>
    <w:rsid w:val="00684814"/>
    <w:rsid w:val="006A1F7E"/>
    <w:rsid w:val="006D11B2"/>
    <w:rsid w:val="006D6B26"/>
    <w:rsid w:val="006E11C4"/>
    <w:rsid w:val="006E552F"/>
    <w:rsid w:val="007A7BB3"/>
    <w:rsid w:val="007B4075"/>
    <w:rsid w:val="007D13F7"/>
    <w:rsid w:val="007E3126"/>
    <w:rsid w:val="007F66B8"/>
    <w:rsid w:val="008129BC"/>
    <w:rsid w:val="0086586B"/>
    <w:rsid w:val="00880C92"/>
    <w:rsid w:val="008D2377"/>
    <w:rsid w:val="008E4E44"/>
    <w:rsid w:val="008E76B5"/>
    <w:rsid w:val="009109C9"/>
    <w:rsid w:val="00917E43"/>
    <w:rsid w:val="00931B91"/>
    <w:rsid w:val="00957719"/>
    <w:rsid w:val="00A27C65"/>
    <w:rsid w:val="00A3223E"/>
    <w:rsid w:val="00A53A93"/>
    <w:rsid w:val="00A90549"/>
    <w:rsid w:val="00AC5644"/>
    <w:rsid w:val="00B10D94"/>
    <w:rsid w:val="00B32AB1"/>
    <w:rsid w:val="00B50D67"/>
    <w:rsid w:val="00B745FE"/>
    <w:rsid w:val="00BC63D5"/>
    <w:rsid w:val="00BE6896"/>
    <w:rsid w:val="00C036C0"/>
    <w:rsid w:val="00CA4FC8"/>
    <w:rsid w:val="00CA6FCB"/>
    <w:rsid w:val="00D219BF"/>
    <w:rsid w:val="00D27C9B"/>
    <w:rsid w:val="00D53E80"/>
    <w:rsid w:val="00D86948"/>
    <w:rsid w:val="00D96C45"/>
    <w:rsid w:val="00DA457E"/>
    <w:rsid w:val="00DE2C3D"/>
    <w:rsid w:val="00DF1935"/>
    <w:rsid w:val="00E831D0"/>
    <w:rsid w:val="00EB1A68"/>
    <w:rsid w:val="00EF54D9"/>
    <w:rsid w:val="00F016E3"/>
    <w:rsid w:val="00F02B24"/>
    <w:rsid w:val="00F03BBD"/>
    <w:rsid w:val="00F345BA"/>
    <w:rsid w:val="00F53069"/>
    <w:rsid w:val="00F601C8"/>
    <w:rsid w:val="00F81D75"/>
    <w:rsid w:val="00F90DD0"/>
    <w:rsid w:val="00F93809"/>
    <w:rsid w:val="00FA2E2B"/>
    <w:rsid w:val="00FA4D7B"/>
    <w:rsid w:val="00FB6F7F"/>
    <w:rsid w:val="00FD1F00"/>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2CCD1"/>
  <w15:chartTrackingRefBased/>
  <w15:docId w15:val="{A0A85F28-21A5-437E-8E8B-471DF014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948"/>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D6B26"/>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948"/>
    <w:rPr>
      <w:rFonts w:ascii="Times New Roman" w:eastAsiaTheme="majorEastAsia" w:hAnsi="Times New Roman" w:cstheme="majorBidi"/>
      <w:b/>
      <w:sz w:val="24"/>
      <w:szCs w:val="32"/>
    </w:rPr>
  </w:style>
  <w:style w:type="paragraph" w:styleId="ListParagraph">
    <w:name w:val="List Paragraph"/>
    <w:basedOn w:val="Normal"/>
    <w:qFormat/>
    <w:rsid w:val="00FA2E2B"/>
    <w:pPr>
      <w:ind w:left="720"/>
      <w:contextualSpacing/>
    </w:pPr>
  </w:style>
  <w:style w:type="paragraph" w:styleId="NoSpacing">
    <w:name w:val="No Spacing"/>
    <w:uiPriority w:val="1"/>
    <w:qFormat/>
    <w:rsid w:val="000F3D59"/>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4766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766E3"/>
    <w:rPr>
      <w:rFonts w:ascii="Times New Roman" w:eastAsia="Times New Roman" w:hAnsi="Times New Roman" w:cs="Times New Roman"/>
      <w:sz w:val="20"/>
      <w:szCs w:val="20"/>
      <w:lang w:val="hr"/>
    </w:rPr>
  </w:style>
  <w:style w:type="character" w:styleId="FootnoteReference">
    <w:name w:val="footnote reference"/>
    <w:uiPriority w:val="99"/>
    <w:semiHidden/>
    <w:unhideWhenUsed/>
    <w:rsid w:val="004766E3"/>
    <w:rPr>
      <w:vertAlign w:val="superscript"/>
    </w:rPr>
  </w:style>
  <w:style w:type="paragraph" w:styleId="Header">
    <w:name w:val="header"/>
    <w:basedOn w:val="Normal"/>
    <w:link w:val="HeaderChar"/>
    <w:uiPriority w:val="99"/>
    <w:unhideWhenUsed/>
    <w:rsid w:val="004766E3"/>
    <w:pPr>
      <w:tabs>
        <w:tab w:val="center" w:pos="4536"/>
        <w:tab w:val="right" w:pos="9072"/>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4766E3"/>
    <w:rPr>
      <w:rFonts w:ascii="Times New Roman" w:hAnsi="Times New Roman"/>
      <w:sz w:val="24"/>
      <w:lang w:val="hr"/>
    </w:rPr>
  </w:style>
  <w:style w:type="paragraph" w:styleId="Footer">
    <w:name w:val="footer"/>
    <w:basedOn w:val="Normal"/>
    <w:link w:val="FooterChar"/>
    <w:uiPriority w:val="99"/>
    <w:unhideWhenUsed/>
    <w:rsid w:val="004766E3"/>
    <w:pPr>
      <w:tabs>
        <w:tab w:val="center" w:pos="4536"/>
        <w:tab w:val="right" w:pos="9072"/>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766E3"/>
    <w:rPr>
      <w:rFonts w:ascii="Times New Roman" w:hAnsi="Times New Roman"/>
      <w:sz w:val="24"/>
      <w:lang w:val="hr"/>
    </w:rPr>
  </w:style>
  <w:style w:type="paragraph" w:styleId="TOCHeading">
    <w:name w:val="TOC Heading"/>
    <w:basedOn w:val="Heading1"/>
    <w:next w:val="Normal"/>
    <w:uiPriority w:val="39"/>
    <w:unhideWhenUsed/>
    <w:qFormat/>
    <w:rsid w:val="00D8694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86948"/>
    <w:pPr>
      <w:spacing w:after="100"/>
    </w:pPr>
  </w:style>
  <w:style w:type="character" w:styleId="Hyperlink">
    <w:name w:val="Hyperlink"/>
    <w:basedOn w:val="DefaultParagraphFont"/>
    <w:uiPriority w:val="99"/>
    <w:unhideWhenUsed/>
    <w:rsid w:val="00D86948"/>
    <w:rPr>
      <w:color w:val="0563C1" w:themeColor="hyperlink"/>
      <w:u w:val="single"/>
    </w:rPr>
  </w:style>
  <w:style w:type="character" w:styleId="CommentReference">
    <w:name w:val="annotation reference"/>
    <w:basedOn w:val="DefaultParagraphFont"/>
    <w:uiPriority w:val="99"/>
    <w:semiHidden/>
    <w:unhideWhenUsed/>
    <w:rsid w:val="003350FA"/>
    <w:rPr>
      <w:sz w:val="16"/>
      <w:szCs w:val="16"/>
    </w:rPr>
  </w:style>
  <w:style w:type="paragraph" w:styleId="CommentText">
    <w:name w:val="annotation text"/>
    <w:basedOn w:val="Normal"/>
    <w:link w:val="CommentTextChar"/>
    <w:uiPriority w:val="99"/>
    <w:semiHidden/>
    <w:unhideWhenUsed/>
    <w:rsid w:val="003350FA"/>
    <w:pPr>
      <w:spacing w:line="240" w:lineRule="auto"/>
    </w:pPr>
    <w:rPr>
      <w:sz w:val="20"/>
      <w:szCs w:val="20"/>
    </w:rPr>
  </w:style>
  <w:style w:type="character" w:customStyle="1" w:styleId="CommentTextChar">
    <w:name w:val="Comment Text Char"/>
    <w:basedOn w:val="DefaultParagraphFont"/>
    <w:link w:val="CommentText"/>
    <w:uiPriority w:val="99"/>
    <w:semiHidden/>
    <w:rsid w:val="003350FA"/>
    <w:rPr>
      <w:sz w:val="20"/>
      <w:szCs w:val="20"/>
    </w:rPr>
  </w:style>
  <w:style w:type="paragraph" w:styleId="CommentSubject">
    <w:name w:val="annotation subject"/>
    <w:basedOn w:val="CommentText"/>
    <w:next w:val="CommentText"/>
    <w:link w:val="CommentSubjectChar"/>
    <w:uiPriority w:val="99"/>
    <w:semiHidden/>
    <w:unhideWhenUsed/>
    <w:rsid w:val="003350FA"/>
    <w:rPr>
      <w:b/>
      <w:bCs/>
    </w:rPr>
  </w:style>
  <w:style w:type="character" w:customStyle="1" w:styleId="CommentSubjectChar">
    <w:name w:val="Comment Subject Char"/>
    <w:basedOn w:val="CommentTextChar"/>
    <w:link w:val="CommentSubject"/>
    <w:uiPriority w:val="99"/>
    <w:semiHidden/>
    <w:rsid w:val="003350FA"/>
    <w:rPr>
      <w:b/>
      <w:bCs/>
      <w:sz w:val="20"/>
      <w:szCs w:val="20"/>
    </w:rPr>
  </w:style>
  <w:style w:type="paragraph" w:styleId="BalloonText">
    <w:name w:val="Balloon Text"/>
    <w:basedOn w:val="Normal"/>
    <w:link w:val="BalloonTextChar"/>
    <w:uiPriority w:val="99"/>
    <w:semiHidden/>
    <w:unhideWhenUsed/>
    <w:rsid w:val="0033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0FA"/>
    <w:rPr>
      <w:rFonts w:ascii="Segoe UI" w:hAnsi="Segoe UI" w:cs="Segoe UI"/>
      <w:sz w:val="18"/>
      <w:szCs w:val="18"/>
    </w:rPr>
  </w:style>
  <w:style w:type="character" w:customStyle="1" w:styleId="Heading2Char">
    <w:name w:val="Heading 2 Char"/>
    <w:basedOn w:val="DefaultParagraphFont"/>
    <w:link w:val="Heading2"/>
    <w:uiPriority w:val="9"/>
    <w:rsid w:val="006D6B26"/>
    <w:rPr>
      <w:rFonts w:ascii="Times New Roman" w:eastAsiaTheme="majorEastAsia" w:hAnsi="Times New Roman"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3696">
      <w:bodyDiv w:val="1"/>
      <w:marLeft w:val="0"/>
      <w:marRight w:val="0"/>
      <w:marTop w:val="0"/>
      <w:marBottom w:val="0"/>
      <w:divBdr>
        <w:top w:val="none" w:sz="0" w:space="0" w:color="auto"/>
        <w:left w:val="none" w:sz="0" w:space="0" w:color="auto"/>
        <w:bottom w:val="none" w:sz="0" w:space="0" w:color="auto"/>
        <w:right w:val="none" w:sz="0" w:space="0" w:color="auto"/>
      </w:divBdr>
    </w:div>
    <w:div w:id="1423644154">
      <w:bodyDiv w:val="1"/>
      <w:marLeft w:val="0"/>
      <w:marRight w:val="0"/>
      <w:marTop w:val="0"/>
      <w:marBottom w:val="0"/>
      <w:divBdr>
        <w:top w:val="none" w:sz="0" w:space="0" w:color="auto"/>
        <w:left w:val="none" w:sz="0" w:space="0" w:color="auto"/>
        <w:bottom w:val="none" w:sz="0" w:space="0" w:color="auto"/>
        <w:right w:val="none" w:sz="0" w:space="0" w:color="auto"/>
      </w:divBdr>
    </w:div>
    <w:div w:id="1735540169">
      <w:bodyDiv w:val="1"/>
      <w:marLeft w:val="0"/>
      <w:marRight w:val="0"/>
      <w:marTop w:val="0"/>
      <w:marBottom w:val="0"/>
      <w:divBdr>
        <w:top w:val="none" w:sz="0" w:space="0" w:color="auto"/>
        <w:left w:val="none" w:sz="0" w:space="0" w:color="auto"/>
        <w:bottom w:val="none" w:sz="0" w:space="0" w:color="auto"/>
        <w:right w:val="none" w:sz="0" w:space="0" w:color="auto"/>
      </w:divBdr>
      <w:divsChild>
        <w:div w:id="1861315267">
          <w:marLeft w:val="547"/>
          <w:marRight w:val="0"/>
          <w:marTop w:val="0"/>
          <w:marBottom w:val="0"/>
          <w:divBdr>
            <w:top w:val="none" w:sz="0" w:space="0" w:color="auto"/>
            <w:left w:val="none" w:sz="0" w:space="0" w:color="auto"/>
            <w:bottom w:val="none" w:sz="0" w:space="0" w:color="auto"/>
            <w:right w:val="none" w:sz="0" w:space="0" w:color="auto"/>
          </w:divBdr>
        </w:div>
      </w:divsChild>
    </w:div>
    <w:div w:id="1810441963">
      <w:bodyDiv w:val="1"/>
      <w:marLeft w:val="0"/>
      <w:marRight w:val="0"/>
      <w:marTop w:val="0"/>
      <w:marBottom w:val="0"/>
      <w:divBdr>
        <w:top w:val="none" w:sz="0" w:space="0" w:color="auto"/>
        <w:left w:val="none" w:sz="0" w:space="0" w:color="auto"/>
        <w:bottom w:val="none" w:sz="0" w:space="0" w:color="auto"/>
        <w:right w:val="none" w:sz="0" w:space="0" w:color="auto"/>
      </w:divBdr>
      <w:divsChild>
        <w:div w:id="12457215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1B6E80-4DC7-4A2C-8A9C-4F2645331730}" type="doc">
      <dgm:prSet loTypeId="urn:microsoft.com/office/officeart/2005/8/layout/hierarchy3" loCatId="list" qsTypeId="urn:microsoft.com/office/officeart/2005/8/quickstyle/3d5" qsCatId="3D" csTypeId="urn:microsoft.com/office/officeart/2005/8/colors/accent1_2" csCatId="accent1" phldr="1"/>
      <dgm:spPr/>
      <dgm:t>
        <a:bodyPr/>
        <a:lstStyle/>
        <a:p>
          <a:endParaRPr lang="en-US"/>
        </a:p>
      </dgm:t>
    </dgm:pt>
    <dgm:pt modelId="{006869F1-B9A8-4099-9347-98E905147ABB}">
      <dgm:prSet phldrT="[Text]"/>
      <dgm:spPr/>
      <dgm:t>
        <a:bodyPr/>
        <a:lstStyle/>
        <a:p>
          <a:r>
            <a:rPr lang="hr"/>
            <a:t>POSEBNA (POSEBNA) PODRUČJA TIJELA I USTANOVA JAVNE UPRAVE</a:t>
          </a:r>
          <a:endParaRPr lang="en-US"/>
        </a:p>
      </dgm:t>
    </dgm:pt>
    <dgm:pt modelId="{6C6C9761-D15A-464F-B670-F2EB56B45457}" type="parTrans" cxnId="{4936448D-42C2-45E1-AB64-AE83CB55D09E}">
      <dgm:prSet/>
      <dgm:spPr/>
      <dgm:t>
        <a:bodyPr/>
        <a:lstStyle/>
        <a:p>
          <a:endParaRPr lang="en-US"/>
        </a:p>
      </dgm:t>
    </dgm:pt>
    <dgm:pt modelId="{7DFDB54C-5038-40EA-AD04-ADBE223A23CF}" type="sibTrans" cxnId="{4936448D-42C2-45E1-AB64-AE83CB55D09E}">
      <dgm:prSet/>
      <dgm:spPr/>
      <dgm:t>
        <a:bodyPr/>
        <a:lstStyle/>
        <a:p>
          <a:endParaRPr lang="en-US"/>
        </a:p>
      </dgm:t>
    </dgm:pt>
    <dgm:pt modelId="{B048B53D-C15F-4F04-A24F-E6380972CBA4}">
      <dgm:prSet phldrT="[Text]"/>
      <dgm:spPr/>
      <dgm:t>
        <a:bodyPr/>
        <a:lstStyle/>
        <a:p>
          <a:r>
            <a:rPr lang="hr"/>
            <a:t>Pojedinačna (posebna) područja rada tijela/institucija javne uprave definirana su posebnim nadležnostima koje ima svako tijelo/institucija javne uprave posebno, a temelje se na zakonu.</a:t>
          </a:r>
          <a:endParaRPr lang="en-US"/>
        </a:p>
      </dgm:t>
    </dgm:pt>
    <dgm:pt modelId="{24CFCEA5-5220-404B-8C8D-247109EA6F30}" type="parTrans" cxnId="{43399036-9646-4770-AF59-4AEB6929109F}">
      <dgm:prSet/>
      <dgm:spPr/>
      <dgm:t>
        <a:bodyPr/>
        <a:lstStyle/>
        <a:p>
          <a:endParaRPr lang="en-US"/>
        </a:p>
      </dgm:t>
    </dgm:pt>
    <dgm:pt modelId="{8531515E-D6A5-4442-99E3-5DAED7020CA1}" type="sibTrans" cxnId="{43399036-9646-4770-AF59-4AEB6929109F}">
      <dgm:prSet/>
      <dgm:spPr/>
      <dgm:t>
        <a:bodyPr/>
        <a:lstStyle/>
        <a:p>
          <a:endParaRPr lang="en-US"/>
        </a:p>
      </dgm:t>
    </dgm:pt>
    <dgm:pt modelId="{4669AB83-3D5E-4EE4-9912-6536DE5113F2}">
      <dgm:prSet phldrT="[Text]"/>
      <dgm:spPr/>
      <dgm:t>
        <a:bodyPr/>
        <a:lstStyle/>
        <a:p>
          <a:r>
            <a:rPr lang="hr"/>
            <a:t>Posebna (posebna) područja su područja za koja je posebnim zakonom osnovano tijelo/ustanova državne uprave.</a:t>
          </a:r>
          <a:endParaRPr lang="en-US"/>
        </a:p>
      </dgm:t>
    </dgm:pt>
    <dgm:pt modelId="{1735D415-7F6E-4A6B-94C6-0807A760D405}" type="parTrans" cxnId="{7582C48B-7DCF-49C1-B06D-05F7E962018A}">
      <dgm:prSet/>
      <dgm:spPr/>
      <dgm:t>
        <a:bodyPr/>
        <a:lstStyle/>
        <a:p>
          <a:endParaRPr lang="en-US"/>
        </a:p>
      </dgm:t>
    </dgm:pt>
    <dgm:pt modelId="{143C8078-A1DA-4B3E-BEC8-9800EA307DA8}" type="sibTrans" cxnId="{7582C48B-7DCF-49C1-B06D-05F7E962018A}">
      <dgm:prSet/>
      <dgm:spPr/>
      <dgm:t>
        <a:bodyPr/>
        <a:lstStyle/>
        <a:p>
          <a:endParaRPr lang="en-US"/>
        </a:p>
      </dgm:t>
    </dgm:pt>
    <dgm:pt modelId="{0C4897A1-2913-4DA3-A8ED-69FDB259D9D5}">
      <dgm:prSet phldrT="[Text]"/>
      <dgm:spPr/>
      <dgm:t>
        <a:bodyPr/>
        <a:lstStyle/>
        <a:p>
          <a:r>
            <a:rPr lang="hr"/>
            <a:t>ZAJEDNIČKE PROSTORIJE TIJELA I USTANOVA JAVNE UPRAVE</a:t>
          </a:r>
          <a:endParaRPr lang="en-US"/>
        </a:p>
      </dgm:t>
    </dgm:pt>
    <dgm:pt modelId="{388272DB-5247-48B5-BCE7-A9DA4DBFB8F5}" type="parTrans" cxnId="{C9D793EB-6F1C-41F8-95DB-8F1A6F73E276}">
      <dgm:prSet/>
      <dgm:spPr/>
      <dgm:t>
        <a:bodyPr/>
        <a:lstStyle/>
        <a:p>
          <a:endParaRPr lang="en-US"/>
        </a:p>
      </dgm:t>
    </dgm:pt>
    <dgm:pt modelId="{812557F2-CBD2-46AD-907C-52A9AC6581FE}" type="sibTrans" cxnId="{C9D793EB-6F1C-41F8-95DB-8F1A6F73E276}">
      <dgm:prSet/>
      <dgm:spPr/>
      <dgm:t>
        <a:bodyPr/>
        <a:lstStyle/>
        <a:p>
          <a:endParaRPr lang="en-US"/>
        </a:p>
      </dgm:t>
    </dgm:pt>
    <dgm:pt modelId="{CE6FCDD4-B087-4257-A413-42CC6A4487EA}">
      <dgm:prSet phldrT="[Text]"/>
      <dgm:spPr/>
      <dgm:t>
        <a:bodyPr/>
        <a:lstStyle/>
        <a:p>
          <a:r>
            <a:rPr lang="hr"/>
            <a:t>Rukovođenje i vođenje tijela i institucija javne uprave</a:t>
          </a:r>
          <a:endParaRPr lang="en-US"/>
        </a:p>
      </dgm:t>
    </dgm:pt>
    <dgm:pt modelId="{518CD85B-06EC-479C-AC5B-4BF8B8B4BA71}" type="parTrans" cxnId="{2A5CB43D-2F88-46F9-B0C4-8C96783488B3}">
      <dgm:prSet/>
      <dgm:spPr/>
      <dgm:t>
        <a:bodyPr/>
        <a:lstStyle/>
        <a:p>
          <a:endParaRPr lang="en-US"/>
        </a:p>
      </dgm:t>
    </dgm:pt>
    <dgm:pt modelId="{FB7F9071-ACA2-4CED-B05B-70EAA9378634}" type="sibTrans" cxnId="{2A5CB43D-2F88-46F9-B0C4-8C96783488B3}">
      <dgm:prSet/>
      <dgm:spPr/>
      <dgm:t>
        <a:bodyPr/>
        <a:lstStyle/>
        <a:p>
          <a:endParaRPr lang="en-US"/>
        </a:p>
      </dgm:t>
    </dgm:pt>
    <dgm:pt modelId="{D9B24C6D-8FB1-4A22-845C-0BC9951B06BC}">
      <dgm:prSet phldrT="[Text]"/>
      <dgm:spPr/>
      <dgm:t>
        <a:bodyPr/>
        <a:lstStyle/>
        <a:p>
          <a:r>
            <a:rPr lang="hr"/>
            <a:t>Upravljanje financijskim resursima, javna nabava, dokumentacija, ljudski potencijali.</a:t>
          </a:r>
          <a:endParaRPr lang="en-US"/>
        </a:p>
      </dgm:t>
    </dgm:pt>
    <dgm:pt modelId="{C53C01B2-ACF4-4618-B5BE-C2353E3063D2}" type="parTrans" cxnId="{36CFD522-8346-4152-BBBA-FCED0D430315}">
      <dgm:prSet/>
      <dgm:spPr/>
      <dgm:t>
        <a:bodyPr/>
        <a:lstStyle/>
        <a:p>
          <a:endParaRPr lang="en-US"/>
        </a:p>
      </dgm:t>
    </dgm:pt>
    <dgm:pt modelId="{956C84EF-06B6-47A2-AA1A-B3124E4053BD}" type="sibTrans" cxnId="{36CFD522-8346-4152-BBBA-FCED0D430315}">
      <dgm:prSet/>
      <dgm:spPr/>
      <dgm:t>
        <a:bodyPr/>
        <a:lstStyle/>
        <a:p>
          <a:endParaRPr lang="en-US"/>
        </a:p>
      </dgm:t>
    </dgm:pt>
    <dgm:pt modelId="{B655F29B-BB43-4EAA-9E57-71EC5CA93666}" type="pres">
      <dgm:prSet presAssocID="{561B6E80-4DC7-4A2C-8A9C-4F2645331730}" presName="diagram" presStyleCnt="0">
        <dgm:presLayoutVars>
          <dgm:chPref val="1"/>
          <dgm:dir/>
          <dgm:animOne val="branch"/>
          <dgm:animLvl val="lvl"/>
          <dgm:resizeHandles/>
        </dgm:presLayoutVars>
      </dgm:prSet>
      <dgm:spPr/>
    </dgm:pt>
    <dgm:pt modelId="{BC7E34B6-ACAD-42AD-A77B-669536D3095B}" type="pres">
      <dgm:prSet presAssocID="{006869F1-B9A8-4099-9347-98E905147ABB}" presName="root" presStyleCnt="0"/>
      <dgm:spPr/>
    </dgm:pt>
    <dgm:pt modelId="{090D776F-85AF-4406-9D45-9DD6F0FC17A6}" type="pres">
      <dgm:prSet presAssocID="{006869F1-B9A8-4099-9347-98E905147ABB}" presName="rootComposite" presStyleCnt="0"/>
      <dgm:spPr/>
    </dgm:pt>
    <dgm:pt modelId="{6E501AB2-3166-40E0-AE18-51ADB172DF5C}" type="pres">
      <dgm:prSet presAssocID="{006869F1-B9A8-4099-9347-98E905147ABB}" presName="rootText" presStyleLbl="node1" presStyleIdx="0" presStyleCnt="2"/>
      <dgm:spPr/>
    </dgm:pt>
    <dgm:pt modelId="{95BF7E3A-05F3-40A9-B206-751FB67A23C6}" type="pres">
      <dgm:prSet presAssocID="{006869F1-B9A8-4099-9347-98E905147ABB}" presName="rootConnector" presStyleLbl="node1" presStyleIdx="0" presStyleCnt="2"/>
      <dgm:spPr/>
    </dgm:pt>
    <dgm:pt modelId="{321146D1-1FDA-44AE-869B-D41A4325DA5F}" type="pres">
      <dgm:prSet presAssocID="{006869F1-B9A8-4099-9347-98E905147ABB}" presName="childShape" presStyleCnt="0"/>
      <dgm:spPr/>
    </dgm:pt>
    <dgm:pt modelId="{4FE7EEE4-2CC5-4B58-98E0-B32152931B2B}" type="pres">
      <dgm:prSet presAssocID="{24CFCEA5-5220-404B-8C8D-247109EA6F30}" presName="Name13" presStyleLbl="parChTrans1D2" presStyleIdx="0" presStyleCnt="4"/>
      <dgm:spPr/>
    </dgm:pt>
    <dgm:pt modelId="{D5E87F61-83F8-4CCC-89A9-92B5DA35E9A6}" type="pres">
      <dgm:prSet presAssocID="{B048B53D-C15F-4F04-A24F-E6380972CBA4}" presName="childText" presStyleLbl="bgAcc1" presStyleIdx="0" presStyleCnt="4">
        <dgm:presLayoutVars>
          <dgm:bulletEnabled val="1"/>
        </dgm:presLayoutVars>
      </dgm:prSet>
      <dgm:spPr/>
    </dgm:pt>
    <dgm:pt modelId="{2064CC76-CA95-4EDE-AFD5-1BCF464498B8}" type="pres">
      <dgm:prSet presAssocID="{1735D415-7F6E-4A6B-94C6-0807A760D405}" presName="Name13" presStyleLbl="parChTrans1D2" presStyleIdx="1" presStyleCnt="4"/>
      <dgm:spPr/>
    </dgm:pt>
    <dgm:pt modelId="{2C0534FD-9E05-4EAE-A33A-7686E10345E7}" type="pres">
      <dgm:prSet presAssocID="{4669AB83-3D5E-4EE4-9912-6536DE5113F2}" presName="childText" presStyleLbl="bgAcc1" presStyleIdx="1" presStyleCnt="4">
        <dgm:presLayoutVars>
          <dgm:bulletEnabled val="1"/>
        </dgm:presLayoutVars>
      </dgm:prSet>
      <dgm:spPr/>
    </dgm:pt>
    <dgm:pt modelId="{983C36CF-6444-447F-A89A-76FD9A1B3843}" type="pres">
      <dgm:prSet presAssocID="{0C4897A1-2913-4DA3-A8ED-69FDB259D9D5}" presName="root" presStyleCnt="0"/>
      <dgm:spPr/>
    </dgm:pt>
    <dgm:pt modelId="{6F99E9D4-5C54-4598-AF45-BCDECC0BF9EA}" type="pres">
      <dgm:prSet presAssocID="{0C4897A1-2913-4DA3-A8ED-69FDB259D9D5}" presName="rootComposite" presStyleCnt="0"/>
      <dgm:spPr/>
    </dgm:pt>
    <dgm:pt modelId="{837C62C0-1930-44A6-A8E7-7DA2CC7BA7A6}" type="pres">
      <dgm:prSet presAssocID="{0C4897A1-2913-4DA3-A8ED-69FDB259D9D5}" presName="rootText" presStyleLbl="node1" presStyleIdx="1" presStyleCnt="2"/>
      <dgm:spPr/>
    </dgm:pt>
    <dgm:pt modelId="{18B50C97-D683-4E51-99C4-11D9AD47BC62}" type="pres">
      <dgm:prSet presAssocID="{0C4897A1-2913-4DA3-A8ED-69FDB259D9D5}" presName="rootConnector" presStyleLbl="node1" presStyleIdx="1" presStyleCnt="2"/>
      <dgm:spPr/>
    </dgm:pt>
    <dgm:pt modelId="{DE83A3D7-5B9D-4D20-9DB8-75998F559A97}" type="pres">
      <dgm:prSet presAssocID="{0C4897A1-2913-4DA3-A8ED-69FDB259D9D5}" presName="childShape" presStyleCnt="0"/>
      <dgm:spPr/>
    </dgm:pt>
    <dgm:pt modelId="{6645FC4F-C7DA-4EB5-8A93-2A2E14080639}" type="pres">
      <dgm:prSet presAssocID="{518CD85B-06EC-479C-AC5B-4BF8B8B4BA71}" presName="Name13" presStyleLbl="parChTrans1D2" presStyleIdx="2" presStyleCnt="4"/>
      <dgm:spPr/>
    </dgm:pt>
    <dgm:pt modelId="{E1EA837C-E990-4AC9-83CA-94AB41ACEB88}" type="pres">
      <dgm:prSet presAssocID="{CE6FCDD4-B087-4257-A413-42CC6A4487EA}" presName="childText" presStyleLbl="bgAcc1" presStyleIdx="2" presStyleCnt="4">
        <dgm:presLayoutVars>
          <dgm:bulletEnabled val="1"/>
        </dgm:presLayoutVars>
      </dgm:prSet>
      <dgm:spPr/>
    </dgm:pt>
    <dgm:pt modelId="{C772F584-610D-46DF-B178-1256611CFF9A}" type="pres">
      <dgm:prSet presAssocID="{C53C01B2-ACF4-4618-B5BE-C2353E3063D2}" presName="Name13" presStyleLbl="parChTrans1D2" presStyleIdx="3" presStyleCnt="4"/>
      <dgm:spPr/>
    </dgm:pt>
    <dgm:pt modelId="{CAE33B84-747E-43E9-A723-38912A6FA71B}" type="pres">
      <dgm:prSet presAssocID="{D9B24C6D-8FB1-4A22-845C-0BC9951B06BC}" presName="childText" presStyleLbl="bgAcc1" presStyleIdx="3" presStyleCnt="4">
        <dgm:presLayoutVars>
          <dgm:bulletEnabled val="1"/>
        </dgm:presLayoutVars>
      </dgm:prSet>
      <dgm:spPr/>
    </dgm:pt>
  </dgm:ptLst>
  <dgm:cxnLst>
    <dgm:cxn modelId="{D54BDE01-62F9-4DF8-85BE-B88A999BB2F8}" type="presOf" srcId="{518CD85B-06EC-479C-AC5B-4BF8B8B4BA71}" destId="{6645FC4F-C7DA-4EB5-8A93-2A2E14080639}" srcOrd="0" destOrd="0" presId="urn:microsoft.com/office/officeart/2005/8/layout/hierarchy3"/>
    <dgm:cxn modelId="{FD9C1B18-9A87-454E-81EA-08E1563C0F98}" type="presOf" srcId="{0C4897A1-2913-4DA3-A8ED-69FDB259D9D5}" destId="{837C62C0-1930-44A6-A8E7-7DA2CC7BA7A6}" srcOrd="0" destOrd="0" presId="urn:microsoft.com/office/officeart/2005/8/layout/hierarchy3"/>
    <dgm:cxn modelId="{26472E22-6713-47AA-A7EE-40618EB41201}" type="presOf" srcId="{24CFCEA5-5220-404B-8C8D-247109EA6F30}" destId="{4FE7EEE4-2CC5-4B58-98E0-B32152931B2B}" srcOrd="0" destOrd="0" presId="urn:microsoft.com/office/officeart/2005/8/layout/hierarchy3"/>
    <dgm:cxn modelId="{36CFD522-8346-4152-BBBA-FCED0D430315}" srcId="{0C4897A1-2913-4DA3-A8ED-69FDB259D9D5}" destId="{D9B24C6D-8FB1-4A22-845C-0BC9951B06BC}" srcOrd="1" destOrd="0" parTransId="{C53C01B2-ACF4-4618-B5BE-C2353E3063D2}" sibTransId="{956C84EF-06B6-47A2-AA1A-B3124E4053BD}"/>
    <dgm:cxn modelId="{43399036-9646-4770-AF59-4AEB6929109F}" srcId="{006869F1-B9A8-4099-9347-98E905147ABB}" destId="{B048B53D-C15F-4F04-A24F-E6380972CBA4}" srcOrd="0" destOrd="0" parTransId="{24CFCEA5-5220-404B-8C8D-247109EA6F30}" sibTransId="{8531515E-D6A5-4442-99E3-5DAED7020CA1}"/>
    <dgm:cxn modelId="{2A5CB43D-2F88-46F9-B0C4-8C96783488B3}" srcId="{0C4897A1-2913-4DA3-A8ED-69FDB259D9D5}" destId="{CE6FCDD4-B087-4257-A413-42CC6A4487EA}" srcOrd="0" destOrd="0" parTransId="{518CD85B-06EC-479C-AC5B-4BF8B8B4BA71}" sibTransId="{FB7F9071-ACA2-4CED-B05B-70EAA9378634}"/>
    <dgm:cxn modelId="{A2862865-B403-45A2-839C-7459F082C528}" type="presOf" srcId="{B048B53D-C15F-4F04-A24F-E6380972CBA4}" destId="{D5E87F61-83F8-4CCC-89A9-92B5DA35E9A6}" srcOrd="0" destOrd="0" presId="urn:microsoft.com/office/officeart/2005/8/layout/hierarchy3"/>
    <dgm:cxn modelId="{3F3FFC72-7198-4CC7-A25D-31C7F7F80C49}" type="presOf" srcId="{1735D415-7F6E-4A6B-94C6-0807A760D405}" destId="{2064CC76-CA95-4EDE-AFD5-1BCF464498B8}" srcOrd="0" destOrd="0" presId="urn:microsoft.com/office/officeart/2005/8/layout/hierarchy3"/>
    <dgm:cxn modelId="{F456F984-AA8F-40BB-B1EA-4BA17831A269}" type="presOf" srcId="{CE6FCDD4-B087-4257-A413-42CC6A4487EA}" destId="{E1EA837C-E990-4AC9-83CA-94AB41ACEB88}" srcOrd="0" destOrd="0" presId="urn:microsoft.com/office/officeart/2005/8/layout/hierarchy3"/>
    <dgm:cxn modelId="{7DEC638B-227D-46EC-BAE7-62B9008646E2}" type="presOf" srcId="{C53C01B2-ACF4-4618-B5BE-C2353E3063D2}" destId="{C772F584-610D-46DF-B178-1256611CFF9A}" srcOrd="0" destOrd="0" presId="urn:microsoft.com/office/officeart/2005/8/layout/hierarchy3"/>
    <dgm:cxn modelId="{5F73588B-6075-4BB7-ABFA-5C69B82FB934}" type="presOf" srcId="{D9B24C6D-8FB1-4A22-845C-0BC9951B06BC}" destId="{CAE33B84-747E-43E9-A723-38912A6FA71B}" srcOrd="0" destOrd="0" presId="urn:microsoft.com/office/officeart/2005/8/layout/hierarchy3"/>
    <dgm:cxn modelId="{7582C48B-7DCF-49C1-B06D-05F7E962018A}" srcId="{006869F1-B9A8-4099-9347-98E905147ABB}" destId="{4669AB83-3D5E-4EE4-9912-6536DE5113F2}" srcOrd="1" destOrd="0" parTransId="{1735D415-7F6E-4A6B-94C6-0807A760D405}" sibTransId="{143C8078-A1DA-4B3E-BEC8-9800EA307DA8}"/>
    <dgm:cxn modelId="{4936448D-42C2-45E1-AB64-AE83CB55D09E}" srcId="{561B6E80-4DC7-4A2C-8A9C-4F2645331730}" destId="{006869F1-B9A8-4099-9347-98E905147ABB}" srcOrd="0" destOrd="0" parTransId="{6C6C9761-D15A-464F-B670-F2EB56B45457}" sibTransId="{7DFDB54C-5038-40EA-AD04-ADBE223A23CF}"/>
    <dgm:cxn modelId="{836CE999-4C5F-43B7-B339-094E51B97418}" type="presOf" srcId="{006869F1-B9A8-4099-9347-98E905147ABB}" destId="{95BF7E3A-05F3-40A9-B206-751FB67A23C6}" srcOrd="1" destOrd="0" presId="urn:microsoft.com/office/officeart/2005/8/layout/hierarchy3"/>
    <dgm:cxn modelId="{25F578A3-20F0-483F-8B9D-14E798ECE8D2}" type="presOf" srcId="{006869F1-B9A8-4099-9347-98E905147ABB}" destId="{6E501AB2-3166-40E0-AE18-51ADB172DF5C}" srcOrd="0" destOrd="0" presId="urn:microsoft.com/office/officeart/2005/8/layout/hierarchy3"/>
    <dgm:cxn modelId="{E97997A8-7B34-44E3-BF56-3E5B0423A1FA}" type="presOf" srcId="{0C4897A1-2913-4DA3-A8ED-69FDB259D9D5}" destId="{18B50C97-D683-4E51-99C4-11D9AD47BC62}" srcOrd="1" destOrd="0" presId="urn:microsoft.com/office/officeart/2005/8/layout/hierarchy3"/>
    <dgm:cxn modelId="{5614C6DB-19E1-4184-A650-1FE88CB41685}" type="presOf" srcId="{561B6E80-4DC7-4A2C-8A9C-4F2645331730}" destId="{B655F29B-BB43-4EAA-9E57-71EC5CA93666}" srcOrd="0" destOrd="0" presId="urn:microsoft.com/office/officeart/2005/8/layout/hierarchy3"/>
    <dgm:cxn modelId="{C9D793EB-6F1C-41F8-95DB-8F1A6F73E276}" srcId="{561B6E80-4DC7-4A2C-8A9C-4F2645331730}" destId="{0C4897A1-2913-4DA3-A8ED-69FDB259D9D5}" srcOrd="1" destOrd="0" parTransId="{388272DB-5247-48B5-BCE7-A9DA4DBFB8F5}" sibTransId="{812557F2-CBD2-46AD-907C-52A9AC6581FE}"/>
    <dgm:cxn modelId="{84AA40EE-18AD-4A92-A4B3-758D7706B679}" type="presOf" srcId="{4669AB83-3D5E-4EE4-9912-6536DE5113F2}" destId="{2C0534FD-9E05-4EAE-A33A-7686E10345E7}" srcOrd="0" destOrd="0" presId="urn:microsoft.com/office/officeart/2005/8/layout/hierarchy3"/>
    <dgm:cxn modelId="{AD3C254D-26E1-487E-A275-8797E6E5A7E4}" type="presParOf" srcId="{B655F29B-BB43-4EAA-9E57-71EC5CA93666}" destId="{BC7E34B6-ACAD-42AD-A77B-669536D3095B}" srcOrd="0" destOrd="0" presId="urn:microsoft.com/office/officeart/2005/8/layout/hierarchy3"/>
    <dgm:cxn modelId="{635D49A8-11F4-4670-A9EF-9A5CACB06E4B}" type="presParOf" srcId="{BC7E34B6-ACAD-42AD-A77B-669536D3095B}" destId="{090D776F-85AF-4406-9D45-9DD6F0FC17A6}" srcOrd="0" destOrd="0" presId="urn:microsoft.com/office/officeart/2005/8/layout/hierarchy3"/>
    <dgm:cxn modelId="{9D1DEE2E-881A-410C-A716-0A3E9900AD21}" type="presParOf" srcId="{090D776F-85AF-4406-9D45-9DD6F0FC17A6}" destId="{6E501AB2-3166-40E0-AE18-51ADB172DF5C}" srcOrd="0" destOrd="0" presId="urn:microsoft.com/office/officeart/2005/8/layout/hierarchy3"/>
    <dgm:cxn modelId="{306DC85E-69E3-4DAF-8CC1-41857D64DACA}" type="presParOf" srcId="{090D776F-85AF-4406-9D45-9DD6F0FC17A6}" destId="{95BF7E3A-05F3-40A9-B206-751FB67A23C6}" srcOrd="1" destOrd="0" presId="urn:microsoft.com/office/officeart/2005/8/layout/hierarchy3"/>
    <dgm:cxn modelId="{40EF12E0-6596-4ABF-9B92-93CCE1558C9D}" type="presParOf" srcId="{BC7E34B6-ACAD-42AD-A77B-669536D3095B}" destId="{321146D1-1FDA-44AE-869B-D41A4325DA5F}" srcOrd="1" destOrd="0" presId="urn:microsoft.com/office/officeart/2005/8/layout/hierarchy3"/>
    <dgm:cxn modelId="{2E7B102C-F93A-4B21-AFAE-532560E6871B}" type="presParOf" srcId="{321146D1-1FDA-44AE-869B-D41A4325DA5F}" destId="{4FE7EEE4-2CC5-4B58-98E0-B32152931B2B}" srcOrd="0" destOrd="0" presId="urn:microsoft.com/office/officeart/2005/8/layout/hierarchy3"/>
    <dgm:cxn modelId="{7E6922A5-9555-46D1-8E62-6E73D7AAE448}" type="presParOf" srcId="{321146D1-1FDA-44AE-869B-D41A4325DA5F}" destId="{D5E87F61-83F8-4CCC-89A9-92B5DA35E9A6}" srcOrd="1" destOrd="0" presId="urn:microsoft.com/office/officeart/2005/8/layout/hierarchy3"/>
    <dgm:cxn modelId="{B4923388-1A5B-4603-A32B-2E39DE223E05}" type="presParOf" srcId="{321146D1-1FDA-44AE-869B-D41A4325DA5F}" destId="{2064CC76-CA95-4EDE-AFD5-1BCF464498B8}" srcOrd="2" destOrd="0" presId="urn:microsoft.com/office/officeart/2005/8/layout/hierarchy3"/>
    <dgm:cxn modelId="{7E9802C5-EBD8-44E5-81D1-824CB965FC92}" type="presParOf" srcId="{321146D1-1FDA-44AE-869B-D41A4325DA5F}" destId="{2C0534FD-9E05-4EAE-A33A-7686E10345E7}" srcOrd="3" destOrd="0" presId="urn:microsoft.com/office/officeart/2005/8/layout/hierarchy3"/>
    <dgm:cxn modelId="{C4D3A38B-9EB1-408D-8E5A-A75CD52A6965}" type="presParOf" srcId="{B655F29B-BB43-4EAA-9E57-71EC5CA93666}" destId="{983C36CF-6444-447F-A89A-76FD9A1B3843}" srcOrd="1" destOrd="0" presId="urn:microsoft.com/office/officeart/2005/8/layout/hierarchy3"/>
    <dgm:cxn modelId="{E5B5A1CD-AB73-4CAB-984E-56D58826FA4F}" type="presParOf" srcId="{983C36CF-6444-447F-A89A-76FD9A1B3843}" destId="{6F99E9D4-5C54-4598-AF45-BCDECC0BF9EA}" srcOrd="0" destOrd="0" presId="urn:microsoft.com/office/officeart/2005/8/layout/hierarchy3"/>
    <dgm:cxn modelId="{6F8192EC-7A28-4AE7-9852-7B66B470D7A3}" type="presParOf" srcId="{6F99E9D4-5C54-4598-AF45-BCDECC0BF9EA}" destId="{837C62C0-1930-44A6-A8E7-7DA2CC7BA7A6}" srcOrd="0" destOrd="0" presId="urn:microsoft.com/office/officeart/2005/8/layout/hierarchy3"/>
    <dgm:cxn modelId="{39641E9A-4974-4F57-9E8E-7671D037711F}" type="presParOf" srcId="{6F99E9D4-5C54-4598-AF45-BCDECC0BF9EA}" destId="{18B50C97-D683-4E51-99C4-11D9AD47BC62}" srcOrd="1" destOrd="0" presId="urn:microsoft.com/office/officeart/2005/8/layout/hierarchy3"/>
    <dgm:cxn modelId="{EA8464B4-05A9-4FB9-BD6E-EEB49A19E2F3}" type="presParOf" srcId="{983C36CF-6444-447F-A89A-76FD9A1B3843}" destId="{DE83A3D7-5B9D-4D20-9DB8-75998F559A97}" srcOrd="1" destOrd="0" presId="urn:microsoft.com/office/officeart/2005/8/layout/hierarchy3"/>
    <dgm:cxn modelId="{B68C440B-AEEE-4481-A6D5-347CC665619E}" type="presParOf" srcId="{DE83A3D7-5B9D-4D20-9DB8-75998F559A97}" destId="{6645FC4F-C7DA-4EB5-8A93-2A2E14080639}" srcOrd="0" destOrd="0" presId="urn:microsoft.com/office/officeart/2005/8/layout/hierarchy3"/>
    <dgm:cxn modelId="{C483F66B-9E45-44CE-9A65-4C7BC305E5CF}" type="presParOf" srcId="{DE83A3D7-5B9D-4D20-9DB8-75998F559A97}" destId="{E1EA837C-E990-4AC9-83CA-94AB41ACEB88}" srcOrd="1" destOrd="0" presId="urn:microsoft.com/office/officeart/2005/8/layout/hierarchy3"/>
    <dgm:cxn modelId="{2B36BEBE-A925-4232-9F0F-D6EC4E009D40}" type="presParOf" srcId="{DE83A3D7-5B9D-4D20-9DB8-75998F559A97}" destId="{C772F584-610D-46DF-B178-1256611CFF9A}" srcOrd="2" destOrd="0" presId="urn:microsoft.com/office/officeart/2005/8/layout/hierarchy3"/>
    <dgm:cxn modelId="{C3C7332E-AD3F-4B1E-B7C1-806C17BB4F7C}" type="presParOf" srcId="{DE83A3D7-5B9D-4D20-9DB8-75998F559A97}" destId="{CAE33B84-747E-43E9-A723-38912A6FA71B}"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501AB2-3166-40E0-AE18-51ADB172DF5C}">
      <dsp:nvSpPr>
        <dsp:cNvPr id="0" name=""/>
        <dsp:cNvSpPr/>
      </dsp:nvSpPr>
      <dsp:spPr>
        <a:xfrm>
          <a:off x="181795" y="109"/>
          <a:ext cx="2454603" cy="1227301"/>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marL="0" lvl="0" indent="0" algn="ctr" defTabSz="844550">
            <a:lnSpc>
              <a:spcPct val="90000"/>
            </a:lnSpc>
            <a:spcBef>
              <a:spcPct val="0"/>
            </a:spcBef>
            <a:spcAft>
              <a:spcPct val="35000"/>
            </a:spcAft>
            <a:buNone/>
          </a:pPr>
          <a:r>
            <a:rPr lang="hr" sz="1900" kern="1200"/>
            <a:t>POSEBNA (POSEBNA) PODRUČJA TIJELA I USTANOVA JAVNE UPRAVE</a:t>
          </a:r>
          <a:endParaRPr lang="en-US" sz="1900" kern="1200"/>
        </a:p>
      </dsp:txBody>
      <dsp:txXfrm>
        <a:off x="217741" y="36055"/>
        <a:ext cx="2382711" cy="1155409"/>
      </dsp:txXfrm>
    </dsp:sp>
    <dsp:sp modelId="{4FE7EEE4-2CC5-4B58-98E0-B32152931B2B}">
      <dsp:nvSpPr>
        <dsp:cNvPr id="0" name=""/>
        <dsp:cNvSpPr/>
      </dsp:nvSpPr>
      <dsp:spPr>
        <a:xfrm>
          <a:off x="427256" y="1227411"/>
          <a:ext cx="245460" cy="920476"/>
        </a:xfrm>
        <a:custGeom>
          <a:avLst/>
          <a:gdLst/>
          <a:ahLst/>
          <a:cxnLst/>
          <a:rect l="0" t="0" r="0" b="0"/>
          <a:pathLst>
            <a:path>
              <a:moveTo>
                <a:pt x="0" y="0"/>
              </a:moveTo>
              <a:lnTo>
                <a:pt x="0" y="920476"/>
              </a:lnTo>
              <a:lnTo>
                <a:pt x="245460" y="920476"/>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D5E87F61-83F8-4CCC-89A9-92B5DA35E9A6}">
      <dsp:nvSpPr>
        <dsp:cNvPr id="0" name=""/>
        <dsp:cNvSpPr/>
      </dsp:nvSpPr>
      <dsp:spPr>
        <a:xfrm>
          <a:off x="672716" y="1534236"/>
          <a:ext cx="1963682" cy="122730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hr" sz="1100" kern="1200"/>
            <a:t>Pojedinačna (posebna) područja rada tijela/institucija javne uprave definirana su posebnim nadležnostima koje ima svako tijelo/institucija javne uprave posebno, a temelje se na zakonu.</a:t>
          </a:r>
          <a:endParaRPr lang="en-US" sz="1100" kern="1200"/>
        </a:p>
      </dsp:txBody>
      <dsp:txXfrm>
        <a:off x="708662" y="1570182"/>
        <a:ext cx="1891790" cy="1155409"/>
      </dsp:txXfrm>
    </dsp:sp>
    <dsp:sp modelId="{2064CC76-CA95-4EDE-AFD5-1BCF464498B8}">
      <dsp:nvSpPr>
        <dsp:cNvPr id="0" name=""/>
        <dsp:cNvSpPr/>
      </dsp:nvSpPr>
      <dsp:spPr>
        <a:xfrm>
          <a:off x="427256" y="1227411"/>
          <a:ext cx="245460" cy="2454603"/>
        </a:xfrm>
        <a:custGeom>
          <a:avLst/>
          <a:gdLst/>
          <a:ahLst/>
          <a:cxnLst/>
          <a:rect l="0" t="0" r="0" b="0"/>
          <a:pathLst>
            <a:path>
              <a:moveTo>
                <a:pt x="0" y="0"/>
              </a:moveTo>
              <a:lnTo>
                <a:pt x="0" y="2454603"/>
              </a:lnTo>
              <a:lnTo>
                <a:pt x="245460" y="2454603"/>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2C0534FD-9E05-4EAE-A33A-7686E10345E7}">
      <dsp:nvSpPr>
        <dsp:cNvPr id="0" name=""/>
        <dsp:cNvSpPr/>
      </dsp:nvSpPr>
      <dsp:spPr>
        <a:xfrm>
          <a:off x="672716" y="3068363"/>
          <a:ext cx="1963682" cy="122730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hr" sz="1100" kern="1200"/>
            <a:t>Posebna (posebna) područja su područja za koja je posebnim zakonom osnovano tijelo/ustanova državne uprave.</a:t>
          </a:r>
          <a:endParaRPr lang="en-US" sz="1100" kern="1200"/>
        </a:p>
      </dsp:txBody>
      <dsp:txXfrm>
        <a:off x="708662" y="3104309"/>
        <a:ext cx="1891790" cy="1155409"/>
      </dsp:txXfrm>
    </dsp:sp>
    <dsp:sp modelId="{837C62C0-1930-44A6-A8E7-7DA2CC7BA7A6}">
      <dsp:nvSpPr>
        <dsp:cNvPr id="0" name=""/>
        <dsp:cNvSpPr/>
      </dsp:nvSpPr>
      <dsp:spPr>
        <a:xfrm>
          <a:off x="3250050" y="109"/>
          <a:ext cx="2454603" cy="1227301"/>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marL="0" lvl="0" indent="0" algn="ctr" defTabSz="844550">
            <a:lnSpc>
              <a:spcPct val="90000"/>
            </a:lnSpc>
            <a:spcBef>
              <a:spcPct val="0"/>
            </a:spcBef>
            <a:spcAft>
              <a:spcPct val="35000"/>
            </a:spcAft>
            <a:buNone/>
          </a:pPr>
          <a:r>
            <a:rPr lang="hr" sz="1900" kern="1200"/>
            <a:t>ZAJEDNIČKE PROSTORIJE TIJELA I USTANOVA JAVNE UPRAVE</a:t>
          </a:r>
          <a:endParaRPr lang="en-US" sz="1900" kern="1200"/>
        </a:p>
      </dsp:txBody>
      <dsp:txXfrm>
        <a:off x="3285996" y="36055"/>
        <a:ext cx="2382711" cy="1155409"/>
      </dsp:txXfrm>
    </dsp:sp>
    <dsp:sp modelId="{6645FC4F-C7DA-4EB5-8A93-2A2E14080639}">
      <dsp:nvSpPr>
        <dsp:cNvPr id="0" name=""/>
        <dsp:cNvSpPr/>
      </dsp:nvSpPr>
      <dsp:spPr>
        <a:xfrm>
          <a:off x="3495510" y="1227411"/>
          <a:ext cx="245460" cy="920476"/>
        </a:xfrm>
        <a:custGeom>
          <a:avLst/>
          <a:gdLst/>
          <a:ahLst/>
          <a:cxnLst/>
          <a:rect l="0" t="0" r="0" b="0"/>
          <a:pathLst>
            <a:path>
              <a:moveTo>
                <a:pt x="0" y="0"/>
              </a:moveTo>
              <a:lnTo>
                <a:pt x="0" y="920476"/>
              </a:lnTo>
              <a:lnTo>
                <a:pt x="245460" y="920476"/>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E1EA837C-E990-4AC9-83CA-94AB41ACEB88}">
      <dsp:nvSpPr>
        <dsp:cNvPr id="0" name=""/>
        <dsp:cNvSpPr/>
      </dsp:nvSpPr>
      <dsp:spPr>
        <a:xfrm>
          <a:off x="3740971" y="1534236"/>
          <a:ext cx="1963682" cy="122730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hr" sz="1100" kern="1200"/>
            <a:t>Rukovođenje i vođenje tijela i institucija javne uprave</a:t>
          </a:r>
          <a:endParaRPr lang="en-US" sz="1100" kern="1200"/>
        </a:p>
      </dsp:txBody>
      <dsp:txXfrm>
        <a:off x="3776917" y="1570182"/>
        <a:ext cx="1891790" cy="1155409"/>
      </dsp:txXfrm>
    </dsp:sp>
    <dsp:sp modelId="{C772F584-610D-46DF-B178-1256611CFF9A}">
      <dsp:nvSpPr>
        <dsp:cNvPr id="0" name=""/>
        <dsp:cNvSpPr/>
      </dsp:nvSpPr>
      <dsp:spPr>
        <a:xfrm>
          <a:off x="3495510" y="1227411"/>
          <a:ext cx="245460" cy="2454603"/>
        </a:xfrm>
        <a:custGeom>
          <a:avLst/>
          <a:gdLst/>
          <a:ahLst/>
          <a:cxnLst/>
          <a:rect l="0" t="0" r="0" b="0"/>
          <a:pathLst>
            <a:path>
              <a:moveTo>
                <a:pt x="0" y="0"/>
              </a:moveTo>
              <a:lnTo>
                <a:pt x="0" y="2454603"/>
              </a:lnTo>
              <a:lnTo>
                <a:pt x="245460" y="2454603"/>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AE33B84-747E-43E9-A723-38912A6FA71B}">
      <dsp:nvSpPr>
        <dsp:cNvPr id="0" name=""/>
        <dsp:cNvSpPr/>
      </dsp:nvSpPr>
      <dsp:spPr>
        <a:xfrm>
          <a:off x="3740971" y="3068363"/>
          <a:ext cx="1963682" cy="122730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hr" sz="1100" kern="1200"/>
            <a:t>Upravljanje financijskim resursima, javna nabava, dokumentacija, ljudski potencijali.</a:t>
          </a:r>
          <a:endParaRPr lang="en-US" sz="1100" kern="1200"/>
        </a:p>
      </dsp:txBody>
      <dsp:txXfrm>
        <a:off x="3776917" y="3104309"/>
        <a:ext cx="1891790" cy="11554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0E5D-C567-4112-91FC-6D83E18B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8281</Words>
  <Characters>47206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Azra Drapic Kurtalic</cp:lastModifiedBy>
  <cp:revision>2</cp:revision>
  <cp:lastPrinted>2022-11-25T10:17:00Z</cp:lastPrinted>
  <dcterms:created xsi:type="dcterms:W3CDTF">2026-01-23T06:48:00Z</dcterms:created>
  <dcterms:modified xsi:type="dcterms:W3CDTF">2026-01-23T06:48:00Z</dcterms:modified>
</cp:coreProperties>
</file>